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医养结合智慧软件应满足的基本条件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一、系统功能模块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（一）养者信息管理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1. 全面的入住信息录入：支持快速、准确地录入养者基本信息，包括个人资料、紧急联系人、既往病史等，确保信息的完整性。</w:t>
      </w:r>
      <w:r>
        <w:rPr>
          <w:rFonts w:hint="eastAsia" w:ascii="宋体" w:hAnsi="宋体" w:cs="宋体"/>
          <w:sz w:val="30"/>
          <w:szCs w:val="30"/>
          <w:lang w:eastAsia="zh-CN"/>
        </w:rPr>
        <w:t>提供电子签字版。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动态更新与查询：能够实时更新养者信息，并方便医护人员随时查询和修改，提高工作效率。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信息安全性：对养者信息进行加密处理，防止数据泄露，保护养者隐私。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（二）健康监测与评估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实时健康数据采集：自动采集养者的健康数据（如心率、血压、血糖等）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宋体" w:cs="宋体"/>
          <w:sz w:val="30"/>
          <w:szCs w:val="30"/>
        </w:rPr>
        <w:t>支持与各类智能健康监测设备（如智能手环、血压计等）的对接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(医院运用设备后跟进）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风险评估与预警：基于采集的数据和专业评估模型，对养者的健康风险进行实时评估，并及时发出预警</w:t>
      </w:r>
      <w:r>
        <w:rPr>
          <w:rFonts w:hint="eastAsia" w:ascii="宋体" w:hAnsi="宋体" w:cs="宋体"/>
          <w:sz w:val="30"/>
          <w:szCs w:val="30"/>
          <w:lang w:eastAsia="zh-CN"/>
        </w:rPr>
        <w:t>；进行各种风险评估及老年人能力评估，确定等级</w:t>
      </w:r>
      <w:r>
        <w:rPr>
          <w:rFonts w:hint="eastAsia" w:ascii="宋体" w:hAnsi="宋体" w:eastAsia="宋体" w:cs="宋体"/>
          <w:sz w:val="30"/>
          <w:szCs w:val="30"/>
        </w:rPr>
        <w:t>，以便医护人员提前采取措施。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健康档案管理：建立完整的电子健康档案，记录养者的健康状况变化，为后续的医疗服务和健康管理提供依据。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（三）医疗护理管理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医嘱管理与执行：实现医嘱的电子化流转，支持医护人员快速查看、确认和执行医嘱，</w:t>
      </w:r>
      <w:r>
        <w:rPr>
          <w:rFonts w:hint="eastAsia" w:ascii="宋体" w:hAnsi="宋体" w:cs="宋体"/>
          <w:sz w:val="30"/>
          <w:szCs w:val="30"/>
          <w:lang w:eastAsia="zh-CN"/>
        </w:rPr>
        <w:t>完成执行单签名，</w:t>
      </w:r>
      <w:r>
        <w:rPr>
          <w:rFonts w:hint="eastAsia" w:ascii="宋体" w:hAnsi="宋体" w:eastAsia="宋体" w:cs="宋体"/>
          <w:sz w:val="30"/>
          <w:szCs w:val="30"/>
        </w:rPr>
        <w:t>确保医嘱处理的及时性和准确性。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2. </w:t>
      </w:r>
      <w:r>
        <w:rPr>
          <w:rFonts w:hint="eastAsia" w:ascii="宋体" w:hAnsi="宋体" w:cs="宋体"/>
          <w:sz w:val="30"/>
          <w:szCs w:val="30"/>
          <w:lang w:eastAsia="zh-CN"/>
        </w:rPr>
        <w:t>护理文书、照护</w:t>
      </w:r>
      <w:r>
        <w:rPr>
          <w:rFonts w:hint="eastAsia" w:ascii="宋体" w:hAnsi="宋体" w:eastAsia="宋体" w:cs="宋体"/>
          <w:sz w:val="30"/>
          <w:szCs w:val="30"/>
        </w:rPr>
        <w:t>计划制定与跟踪：根据养者的健康状况和医嘱，制定个性化的护理计划，</w:t>
      </w:r>
      <w:r>
        <w:rPr>
          <w:rFonts w:hint="eastAsia" w:ascii="宋体" w:hAnsi="宋体" w:cs="宋体"/>
          <w:sz w:val="30"/>
          <w:szCs w:val="30"/>
          <w:lang w:eastAsia="zh-CN"/>
        </w:rPr>
        <w:t>针对性健康教育指导，</w:t>
      </w:r>
      <w:r>
        <w:rPr>
          <w:rFonts w:hint="eastAsia" w:ascii="宋体" w:hAnsi="宋体" w:eastAsia="宋体" w:cs="宋体"/>
          <w:sz w:val="30"/>
          <w:szCs w:val="30"/>
        </w:rPr>
        <w:t>并对护理过程进行跟踪和记录，方便医护人员了解护理进展。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康复指导与跟踪：为养者提供康复训练计划，并实时跟踪康复进展，根据反馈调整康复方案，提高康复效果。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（四）营养与心理支持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营养管理：根据养者的健康状况和饮食需求，制定个性化的营养方案，并支持营养师对养者的饮食情况进行监督和调整。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心理干预：提供心理健康评估工具，对养者进行心理状态监测，并根据评估结果制定心理干预方案，帮助养者保持良好的心理状态。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（五）住院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转介与费用管理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转介流程优化：实现住院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转介的信息化管理，简化转介手续，提高转介效率，确保养者能够及时得到进一步的</w:t>
      </w:r>
      <w:r>
        <w:rPr>
          <w:rFonts w:hint="eastAsia" w:ascii="宋体" w:hAnsi="宋体" w:cs="宋体"/>
          <w:sz w:val="30"/>
          <w:szCs w:val="30"/>
          <w:lang w:eastAsia="zh-CN"/>
        </w:rPr>
        <w:t>住院</w:t>
      </w:r>
      <w:r>
        <w:rPr>
          <w:rFonts w:hint="eastAsia" w:ascii="宋体" w:hAnsi="宋体" w:eastAsia="宋体" w:cs="宋体"/>
          <w:sz w:val="30"/>
          <w:szCs w:val="30"/>
        </w:rPr>
        <w:t>治疗。</w:t>
      </w: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2. 费用透明化与管理：对养者的各项费用进行详细记录和管理，支持自动生成费用清单，方便养者和家属查询，提高收费的透明度。</w:t>
      </w:r>
      <w:r>
        <w:rPr>
          <w:rFonts w:hint="eastAsia" w:ascii="宋体" w:hAnsi="宋体" w:cs="宋体"/>
          <w:sz w:val="30"/>
          <w:szCs w:val="30"/>
          <w:lang w:eastAsia="zh-CN"/>
        </w:rPr>
        <w:t>制定费用收取标准。</w:t>
      </w: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（六）住养协议签订完善</w:t>
      </w:r>
    </w:p>
    <w:p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（七）科室运营管理分析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二、系统性能与兼容性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稳定性与可靠性：系统应具备高稳定性，确保在长时间运行过程中不会出现频繁的故障或数据丢失，保障医养服务的连续性。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响应速度：操作响应迅速，减少医护人员和养者等待时间，提高工作效率和服务体验。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兼容性：支持</w:t>
      </w:r>
      <w:r>
        <w:rPr>
          <w:rFonts w:hint="eastAsia" w:ascii="宋体" w:hAnsi="宋体" w:cs="宋体"/>
          <w:sz w:val="30"/>
          <w:szCs w:val="30"/>
          <w:lang w:eastAsia="zh-CN"/>
        </w:rPr>
        <w:t>电子签字版，</w:t>
      </w:r>
      <w:r>
        <w:rPr>
          <w:rFonts w:hint="eastAsia" w:ascii="宋体" w:hAnsi="宋体" w:eastAsia="宋体" w:cs="宋体"/>
          <w:sz w:val="30"/>
          <w:szCs w:val="30"/>
        </w:rPr>
        <w:t>多种操作系统（如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his系统</w:t>
      </w:r>
      <w:r>
        <w:rPr>
          <w:rFonts w:hint="eastAsia" w:ascii="宋体" w:hAnsi="宋体" w:eastAsia="宋体" w:cs="宋体"/>
          <w:sz w:val="30"/>
          <w:szCs w:val="30"/>
        </w:rPr>
        <w:t>等）和设备（如电脑、平板、手机等），方便医护人员在不同场景下使用。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三、数据安全与隐私保护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数据加密：对存储和传输的数据进行加密处理，防止数据被窃取或篡改，确保数据的安全性。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访问控制：设置严格的用户权限管理机制，不同角色的用户只能访问其权限范围内的数据，防止数据滥用。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隐私政策：明确隐私保护政策，告知养者和家属数据的收集、使用和存储方式，取得他们的同意和信任。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四、用户培训与技术支持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培训服务：提供全面的用户培训，包括系统操作培训、功能使用培训等，帮助医护人员快速掌握系统的使用方法。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技术支持：设立专业的技术支持团队，及时解决系统使用过程中出现的问题，确保系统的正常运行。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以上是本科室认为医养结合智慧信息系统平台应满足的具体条件，</w:t>
      </w:r>
      <w:r>
        <w:rPr>
          <w:rFonts w:hint="eastAsia"/>
          <w:sz w:val="30"/>
          <w:szCs w:val="30"/>
          <w:lang w:eastAsia="zh-CN"/>
        </w:rPr>
        <w:t>建议专业人员指导，</w:t>
      </w:r>
      <w:r>
        <w:rPr>
          <w:rFonts w:hint="eastAsia"/>
          <w:sz w:val="30"/>
          <w:szCs w:val="30"/>
        </w:rPr>
        <w:t>以确保其能够有效提升我们的服务质量和管理水平，用专业守护健康，为养者提供更加优质、</w:t>
      </w:r>
      <w:r>
        <w:rPr>
          <w:rFonts w:hint="eastAsia"/>
          <w:sz w:val="30"/>
          <w:szCs w:val="30"/>
          <w:lang w:eastAsia="zh-CN"/>
        </w:rPr>
        <w:t>安全、</w:t>
      </w:r>
      <w:r>
        <w:rPr>
          <w:rFonts w:hint="eastAsia"/>
          <w:sz w:val="30"/>
          <w:szCs w:val="30"/>
        </w:rPr>
        <w:t>高效的医养结合服务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MzU1Nzk3ODVkYjg4YTEwYjZlNjI0NDA2NmU4OGQifQ=="/>
    <w:docVar w:name="KSO_WPS_MARK_KEY" w:val="6f1e5a93-b283-4ccc-a3f8-25b0b6248d8f"/>
  </w:docVars>
  <w:rsids>
    <w:rsidRoot w:val="00000000"/>
    <w:rsid w:val="03D472D2"/>
    <w:rsid w:val="042C2C6A"/>
    <w:rsid w:val="05A86320"/>
    <w:rsid w:val="09B554AF"/>
    <w:rsid w:val="09D05E45"/>
    <w:rsid w:val="0A9B6453"/>
    <w:rsid w:val="0ADC59E6"/>
    <w:rsid w:val="0EE7610B"/>
    <w:rsid w:val="0EF44384"/>
    <w:rsid w:val="10892F46"/>
    <w:rsid w:val="11C72224"/>
    <w:rsid w:val="12502219"/>
    <w:rsid w:val="12BB5F2C"/>
    <w:rsid w:val="14BC1DE8"/>
    <w:rsid w:val="16AE750E"/>
    <w:rsid w:val="176E561B"/>
    <w:rsid w:val="19CC03D7"/>
    <w:rsid w:val="1A165AF6"/>
    <w:rsid w:val="1A2E4BEE"/>
    <w:rsid w:val="1ACC4407"/>
    <w:rsid w:val="1B351FAC"/>
    <w:rsid w:val="1E2D340E"/>
    <w:rsid w:val="1E312EFF"/>
    <w:rsid w:val="1F8E612F"/>
    <w:rsid w:val="1FAB0A8F"/>
    <w:rsid w:val="2149055F"/>
    <w:rsid w:val="26633E71"/>
    <w:rsid w:val="277D5407"/>
    <w:rsid w:val="2B620B9B"/>
    <w:rsid w:val="2CB43679"/>
    <w:rsid w:val="2CED26E7"/>
    <w:rsid w:val="2CF9552F"/>
    <w:rsid w:val="2E6C3ADF"/>
    <w:rsid w:val="311C359A"/>
    <w:rsid w:val="31F938DC"/>
    <w:rsid w:val="3330157F"/>
    <w:rsid w:val="34207846"/>
    <w:rsid w:val="3905700A"/>
    <w:rsid w:val="3D7D3613"/>
    <w:rsid w:val="3DE47B36"/>
    <w:rsid w:val="400E49F6"/>
    <w:rsid w:val="432D1637"/>
    <w:rsid w:val="4348021F"/>
    <w:rsid w:val="44D74E43"/>
    <w:rsid w:val="46CE3131"/>
    <w:rsid w:val="49627B61"/>
    <w:rsid w:val="49635DB3"/>
    <w:rsid w:val="4A45195C"/>
    <w:rsid w:val="4C0B44E0"/>
    <w:rsid w:val="4C341C88"/>
    <w:rsid w:val="4D3D2DBF"/>
    <w:rsid w:val="4D914B89"/>
    <w:rsid w:val="52734B8D"/>
    <w:rsid w:val="54576514"/>
    <w:rsid w:val="57BC2B32"/>
    <w:rsid w:val="5A2B264E"/>
    <w:rsid w:val="5A955FE8"/>
    <w:rsid w:val="5B411CCC"/>
    <w:rsid w:val="5B765E19"/>
    <w:rsid w:val="600A2C1F"/>
    <w:rsid w:val="601A6BEB"/>
    <w:rsid w:val="625B18C5"/>
    <w:rsid w:val="629E17B2"/>
    <w:rsid w:val="69B1626F"/>
    <w:rsid w:val="6C8B724B"/>
    <w:rsid w:val="6D6F6B52"/>
    <w:rsid w:val="6E34121C"/>
    <w:rsid w:val="701D01BA"/>
    <w:rsid w:val="70B0102E"/>
    <w:rsid w:val="75387844"/>
    <w:rsid w:val="762D4ECF"/>
    <w:rsid w:val="79586707"/>
    <w:rsid w:val="79694086"/>
    <w:rsid w:val="798526EC"/>
    <w:rsid w:val="799F60E4"/>
    <w:rsid w:val="7AC33444"/>
    <w:rsid w:val="7AD973D3"/>
    <w:rsid w:val="7D52346D"/>
    <w:rsid w:val="7E52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1397</Words>
  <Characters>1420</Characters>
  <Lines>0</Lines>
  <Paragraphs>33</Paragraphs>
  <TotalTime>10</TotalTime>
  <ScaleCrop>false</ScaleCrop>
  <LinksUpToDate>false</LinksUpToDate>
  <CharactersWithSpaces>1475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2025-03-28T01:02:00Z</dcterms:created>
  <dc:creator>LNA-AL00</dc:creator>
  <cp:lastModifiedBy>邓鑫</cp:lastModifiedBy>
  <dcterms:modified xsi:type="dcterms:W3CDTF">2025-04-09T23:41:45Z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F8EBBCE183014F8D893A301D514FF77A_13</vt:lpwstr>
  </property>
  <property fmtid="{D5CDD505-2E9C-101B-9397-08002B2CF9AE}" pid="3" name="KSOTemplateDocerSaveRecord">
    <vt:lpwstr>eyJoZGlkIjoiZDQyNGY3ODZlMmIyYjM4M2Y2MTI3MzQ5ZWQ0ZmM4MDAiLCJ1c2VySWQiOiIxNTcwNDg1MTYxIn0=</vt:lpwstr>
  </property>
  <property fmtid="{D5CDD505-2E9C-101B-9397-08002B2CF9AE}" pid="4" name="KSOProductBuildVer">
    <vt:lpwstr>2052-11.1.0.12650</vt:lpwstr>
  </property>
</Properties>
</file>