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numPr>
          <w:ilvl w:val="0"/>
          <w:numId w:val="1"/>
        </w:numPr>
        <w:spacing w:line="440" w:lineRule="exact"/>
        <w:ind w:left="0" w:leftChars="0" w:firstLine="482" w:firstLineChars="200"/>
        <w:rPr>
          <w:rFonts w:hint="default"/>
          <w:b/>
          <w:bCs/>
          <w:sz w:val="24"/>
          <w:lang w:val="en-US" w:eastAsia="zh-CN"/>
        </w:rPr>
      </w:pPr>
      <w:r>
        <w:rPr>
          <w:rFonts w:hint="eastAsia"/>
          <w:b/>
          <w:bCs/>
          <w:sz w:val="24"/>
        </w:rPr>
        <w:t>项目名称：</w:t>
      </w:r>
      <w:bookmarkStart w:id="0" w:name="OLE_LINK1"/>
      <w:r>
        <w:rPr>
          <w:rFonts w:hint="eastAsia" w:ascii="宋体" w:hAnsi="宋体"/>
          <w:color w:val="000000"/>
          <w:sz w:val="24"/>
          <w:szCs w:val="24"/>
          <w:lang w:val="en-US" w:eastAsia="zh-CN"/>
        </w:rPr>
        <w:t>2026年第一批耗材院内采购</w:t>
      </w:r>
      <w:bookmarkEnd w:id="0"/>
    </w:p>
    <w:p>
      <w:pPr>
        <w:numPr>
          <w:ilvl w:val="0"/>
          <w:numId w:val="1"/>
        </w:numPr>
        <w:spacing w:line="440" w:lineRule="exact"/>
        <w:ind w:left="0" w:leftChars="0" w:firstLine="482" w:firstLineChars="200"/>
        <w:rPr>
          <w:rFonts w:hint="default"/>
          <w:b/>
          <w:bCs/>
          <w:sz w:val="24"/>
          <w:lang w:val="en-US" w:eastAsia="zh-CN"/>
        </w:rPr>
      </w:pPr>
      <w:r>
        <w:rPr>
          <w:rFonts w:hint="eastAsia" w:ascii="宋体" w:hAnsi="宋体"/>
          <w:b/>
          <w:bCs/>
          <w:color w:val="000000"/>
          <w:sz w:val="24"/>
          <w:szCs w:val="24"/>
          <w:lang w:eastAsia="zh-CN"/>
        </w:rPr>
        <w:t>项</w:t>
      </w:r>
      <w:r>
        <w:rPr>
          <w:rFonts w:hint="eastAsia" w:ascii="宋体" w:hAnsi="宋体"/>
          <w:b/>
          <w:bCs/>
          <w:color w:val="000000"/>
          <w:sz w:val="24"/>
          <w:szCs w:val="24"/>
          <w:lang w:val="en-US" w:eastAsia="zh-CN"/>
        </w:rPr>
        <w:t>目清单</w:t>
      </w:r>
      <w:bookmarkStart w:id="1" w:name="OLE_LINK14"/>
    </w:p>
    <w:tbl>
      <w:tblPr>
        <w:tblStyle w:val="8"/>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170"/>
        <w:gridCol w:w="5925"/>
        <w:gridCol w:w="84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36" w:type="dxa"/>
            <w:shd w:val="clear" w:color="auto" w:fill="auto"/>
            <w:noWrap/>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包号</w:t>
            </w:r>
          </w:p>
        </w:tc>
        <w:tc>
          <w:tcPr>
            <w:tcW w:w="1170"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rPr>
              <w:t>项目名称</w:t>
            </w:r>
          </w:p>
        </w:tc>
        <w:tc>
          <w:tcPr>
            <w:tcW w:w="592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bidi="ar-SA"/>
              </w:rPr>
              <w:t>参数要求</w:t>
            </w:r>
          </w:p>
        </w:tc>
        <w:tc>
          <w:tcPr>
            <w:tcW w:w="84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rPr>
              <w:t>单位</w:t>
            </w:r>
          </w:p>
        </w:tc>
        <w:tc>
          <w:tcPr>
            <w:tcW w:w="128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cs="宋体"/>
                <w:b w:val="0"/>
                <w:bCs w:val="0"/>
                <w:color w:val="auto"/>
                <w:kern w:val="0"/>
                <w:sz w:val="22"/>
                <w:szCs w:val="22"/>
                <w:lang w:val="en-US" w:eastAsia="zh-CN"/>
              </w:rPr>
              <w:t>最高</w:t>
            </w:r>
            <w:r>
              <w:rPr>
                <w:rFonts w:hint="eastAsia" w:ascii="宋体" w:hAnsi="宋体" w:eastAsia="宋体" w:cs="宋体"/>
                <w:b w:val="0"/>
                <w:bCs w:val="0"/>
                <w:color w:val="auto"/>
                <w:kern w:val="0"/>
                <w:sz w:val="22"/>
                <w:szCs w:val="22"/>
                <w:lang w:eastAsia="zh-CN"/>
              </w:rPr>
              <w:t>限</w:t>
            </w:r>
            <w:r>
              <w:rPr>
                <w:rFonts w:hint="eastAsia" w:ascii="宋体" w:hAnsi="宋体" w:eastAsia="宋体" w:cs="宋体"/>
                <w:b w:val="0"/>
                <w:bCs w:val="0"/>
                <w:color w:val="auto"/>
                <w:kern w:val="0"/>
                <w:sz w:val="22"/>
                <w:szCs w:val="22"/>
                <w:lang w:val="en-US" w:eastAsia="zh-CN"/>
              </w:rPr>
              <w:t>价</w:t>
            </w:r>
            <w:r>
              <w:rPr>
                <w:rFonts w:hint="eastAsia" w:ascii="宋体" w:hAnsi="宋体" w:eastAsia="宋体" w:cs="宋体"/>
                <w:b w:val="0"/>
                <w:bCs w:val="0"/>
                <w:color w:val="auto"/>
                <w:kern w:val="0"/>
                <w:sz w:val="22"/>
                <w:szCs w:val="22"/>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shd w:val="clear" w:color="auto" w:fill="auto"/>
            <w:noWrap/>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eastAsia="zh-CN"/>
              </w:rPr>
            </w:pPr>
            <w:r>
              <w:rPr>
                <w:rFonts w:hint="eastAsia" w:ascii="宋体" w:hAnsi="宋体" w:eastAsia="宋体" w:cs="宋体"/>
                <w:b w:val="0"/>
                <w:bCs w:val="0"/>
                <w:color w:val="auto"/>
                <w:kern w:val="0"/>
                <w:sz w:val="22"/>
                <w:szCs w:val="22"/>
                <w:lang w:eastAsia="zh-CN"/>
              </w:rPr>
              <w:t>导管鞘</w:t>
            </w:r>
          </w:p>
        </w:tc>
        <w:tc>
          <w:tcPr>
            <w:tcW w:w="5925" w:type="dxa"/>
            <w:shd w:val="clear" w:color="auto" w:fill="auto"/>
            <w:noWrap/>
            <w:vAlign w:val="center"/>
          </w:tcPr>
          <w:p>
            <w:pPr>
              <w:keepNext w:val="0"/>
              <w:keepLines w:val="0"/>
              <w:widowControl/>
              <w:suppressLineNumbers w:val="0"/>
              <w:spacing w:line="240" w:lineRule="auto"/>
              <w:jc w:val="left"/>
              <w:textAlignment w:val="bottom"/>
              <w:rPr>
                <w:rFonts w:hint="default" w:ascii="宋体" w:hAnsi="宋体" w:eastAsia="宋体" w:cs="宋体"/>
                <w:b w:val="0"/>
                <w:bCs w:val="0"/>
                <w:i w:val="0"/>
                <w:iCs w:val="0"/>
                <w:color w:val="auto"/>
                <w:kern w:val="2"/>
                <w:sz w:val="22"/>
                <w:szCs w:val="22"/>
                <w:u w:val="none"/>
                <w:lang w:val="en-US" w:eastAsia="zh-CN" w:bidi="ar-SA"/>
              </w:rPr>
            </w:pPr>
            <w:r>
              <w:rPr>
                <w:rFonts w:hint="default" w:ascii="宋体" w:hAnsi="宋体" w:eastAsia="宋体" w:cs="宋体"/>
                <w:b w:val="0"/>
                <w:bCs w:val="0"/>
                <w:i w:val="0"/>
                <w:iCs w:val="0"/>
                <w:color w:val="auto"/>
                <w:kern w:val="2"/>
                <w:sz w:val="22"/>
                <w:szCs w:val="22"/>
                <w:u w:val="none"/>
                <w:lang w:val="en-US" w:eastAsia="zh-CN" w:bidi="ar-SA"/>
              </w:rPr>
              <w:t>主要构成：导管鞘由扩张器和血管鞘组成，另有止血阀作为配件。其中，血管鞘由鞘管座、应力释放管、管体及显影环组成。血管鞘管体全段涂有亲水涂层</w:t>
            </w:r>
            <w:r>
              <w:rPr>
                <w:rFonts w:hint="eastAsia" w:ascii="宋体" w:hAnsi="宋体" w:eastAsia="宋体" w:cs="宋体"/>
                <w:b w:val="0"/>
                <w:bCs w:val="0"/>
                <w:i w:val="0"/>
                <w:iCs w:val="0"/>
                <w:color w:val="auto"/>
                <w:kern w:val="2"/>
                <w:sz w:val="22"/>
                <w:szCs w:val="22"/>
                <w:u w:val="none"/>
                <w:lang w:val="en-US" w:eastAsia="zh-CN" w:bidi="ar-SA"/>
              </w:rPr>
              <w:t>（</w:t>
            </w:r>
            <w:r>
              <w:rPr>
                <w:rFonts w:hint="default" w:ascii="宋体" w:hAnsi="宋体" w:eastAsia="宋体" w:cs="宋体"/>
                <w:b w:val="0"/>
                <w:bCs w:val="0"/>
                <w:i w:val="0"/>
                <w:iCs w:val="0"/>
                <w:color w:val="auto"/>
                <w:kern w:val="2"/>
                <w:sz w:val="22"/>
                <w:szCs w:val="22"/>
                <w:u w:val="none"/>
                <w:lang w:val="en-US" w:eastAsia="zh-CN" w:bidi="ar-SA"/>
              </w:rPr>
              <w:t>成分是PVP</w:t>
            </w:r>
            <w:r>
              <w:rPr>
                <w:rFonts w:hint="eastAsia" w:ascii="宋体" w:hAnsi="宋体" w:eastAsia="宋体" w:cs="宋体"/>
                <w:b w:val="0"/>
                <w:bCs w:val="0"/>
                <w:i w:val="0"/>
                <w:iCs w:val="0"/>
                <w:color w:val="auto"/>
                <w:kern w:val="2"/>
                <w:sz w:val="22"/>
                <w:szCs w:val="22"/>
                <w:u w:val="none"/>
                <w:lang w:val="en-US" w:eastAsia="zh-CN" w:bidi="ar-SA"/>
              </w:rPr>
              <w:t>）</w:t>
            </w:r>
            <w:r>
              <w:rPr>
                <w:rFonts w:hint="default" w:ascii="宋体" w:hAnsi="宋体" w:eastAsia="宋体" w:cs="宋体"/>
                <w:b w:val="0"/>
                <w:bCs w:val="0"/>
                <w:i w:val="0"/>
                <w:iCs w:val="0"/>
                <w:color w:val="auto"/>
                <w:kern w:val="2"/>
                <w:sz w:val="22"/>
                <w:szCs w:val="22"/>
                <w:u w:val="none"/>
                <w:lang w:val="en-US" w:eastAsia="zh-CN" w:bidi="ar-SA"/>
              </w:rPr>
              <w:t>，产品经环氧乙烷灭菌，一次性使用。</w:t>
            </w:r>
          </w:p>
          <w:p>
            <w:pPr>
              <w:keepNext w:val="0"/>
              <w:keepLines w:val="0"/>
              <w:widowControl/>
              <w:suppressLineNumbers w:val="0"/>
              <w:spacing w:line="240" w:lineRule="auto"/>
              <w:jc w:val="left"/>
              <w:textAlignment w:val="bottom"/>
              <w:rPr>
                <w:rFonts w:hint="default" w:ascii="宋体" w:hAnsi="宋体" w:eastAsia="宋体" w:cs="宋体"/>
                <w:b w:val="0"/>
                <w:bCs w:val="0"/>
                <w:i w:val="0"/>
                <w:iCs w:val="0"/>
                <w:color w:val="auto"/>
                <w:kern w:val="2"/>
                <w:sz w:val="22"/>
                <w:szCs w:val="22"/>
                <w:u w:val="none"/>
                <w:lang w:val="en-US" w:eastAsia="zh-CN" w:bidi="ar-SA"/>
              </w:rPr>
            </w:pPr>
            <w:r>
              <w:rPr>
                <w:rFonts w:hint="default" w:ascii="宋体" w:hAnsi="宋体" w:eastAsia="宋体" w:cs="宋体"/>
                <w:b w:val="0"/>
                <w:bCs w:val="0"/>
                <w:i w:val="0"/>
                <w:iCs w:val="0"/>
                <w:color w:val="auto"/>
                <w:kern w:val="2"/>
                <w:sz w:val="22"/>
                <w:szCs w:val="22"/>
                <w:u w:val="none"/>
                <w:lang w:val="en-US" w:eastAsia="zh-CN" w:bidi="ar-SA"/>
              </w:rPr>
              <w:t>1.产品由扩张器和血管鞘组成，另有止血阀作为配件。血管鞘由鞘管座、 应力释放管、 管体及显影环组成；</w:t>
            </w:r>
          </w:p>
          <w:p>
            <w:pPr>
              <w:keepNext w:val="0"/>
              <w:keepLines w:val="0"/>
              <w:widowControl/>
              <w:suppressLineNumbers w:val="0"/>
              <w:spacing w:line="240" w:lineRule="auto"/>
              <w:jc w:val="left"/>
              <w:textAlignment w:val="bottom"/>
              <w:rPr>
                <w:rFonts w:hint="default" w:ascii="宋体" w:hAnsi="宋体" w:eastAsia="宋体" w:cs="宋体"/>
                <w:b w:val="0"/>
                <w:bCs w:val="0"/>
                <w:i w:val="0"/>
                <w:iCs w:val="0"/>
                <w:color w:val="auto"/>
                <w:kern w:val="2"/>
                <w:sz w:val="22"/>
                <w:szCs w:val="22"/>
                <w:u w:val="none"/>
                <w:lang w:val="en-US" w:eastAsia="zh-CN" w:bidi="ar-SA"/>
              </w:rPr>
            </w:pPr>
            <w:r>
              <w:rPr>
                <w:rFonts w:hint="default" w:ascii="宋体" w:hAnsi="宋体" w:eastAsia="宋体" w:cs="宋体"/>
                <w:b w:val="0"/>
                <w:bCs w:val="0"/>
                <w:i w:val="0"/>
                <w:iCs w:val="0"/>
                <w:color w:val="auto"/>
                <w:kern w:val="2"/>
                <w:sz w:val="22"/>
                <w:szCs w:val="22"/>
                <w:u w:val="none"/>
                <w:lang w:val="en-US" w:eastAsia="zh-CN" w:bidi="ar-SA"/>
              </w:rPr>
              <w:t>2.外径2.6mm</w:t>
            </w:r>
            <w:r>
              <w:rPr>
                <w:rFonts w:hint="eastAsia" w:ascii="宋体" w:hAnsi="宋体" w:eastAsia="宋体" w:cs="宋体"/>
                <w:b w:val="0"/>
                <w:bCs w:val="0"/>
                <w:i w:val="0"/>
                <w:iCs w:val="0"/>
                <w:color w:val="auto"/>
                <w:kern w:val="2"/>
                <w:sz w:val="22"/>
                <w:szCs w:val="22"/>
                <w:u w:val="none"/>
                <w:lang w:val="en-US" w:eastAsia="zh-CN" w:bidi="ar-SA"/>
              </w:rPr>
              <w:t>；</w:t>
            </w:r>
            <w:r>
              <w:rPr>
                <w:rFonts w:hint="default" w:ascii="宋体" w:hAnsi="宋体" w:eastAsia="宋体" w:cs="宋体"/>
                <w:b w:val="0"/>
                <w:bCs w:val="0"/>
                <w:i w:val="0"/>
                <w:iCs w:val="0"/>
                <w:color w:val="auto"/>
                <w:kern w:val="2"/>
                <w:sz w:val="22"/>
                <w:szCs w:val="22"/>
                <w:u w:val="none"/>
                <w:lang w:val="en-US" w:eastAsia="zh-CN" w:bidi="ar-SA"/>
              </w:rPr>
              <w:t>有内腔0.088英寸的70cm、80cm和90cm等各种规格；</w:t>
            </w:r>
          </w:p>
          <w:p>
            <w:pPr>
              <w:keepNext w:val="0"/>
              <w:keepLines w:val="0"/>
              <w:widowControl/>
              <w:suppressLineNumbers w:val="0"/>
              <w:spacing w:line="240" w:lineRule="auto"/>
              <w:jc w:val="left"/>
              <w:textAlignment w:val="bottom"/>
              <w:rPr>
                <w:rFonts w:hint="default" w:ascii="宋体" w:hAnsi="宋体" w:eastAsia="宋体" w:cs="宋体"/>
                <w:b w:val="0"/>
                <w:bCs w:val="0"/>
                <w:i w:val="0"/>
                <w:iCs w:val="0"/>
                <w:color w:val="auto"/>
                <w:kern w:val="2"/>
                <w:sz w:val="22"/>
                <w:szCs w:val="22"/>
                <w:u w:val="none"/>
                <w:lang w:val="en-US" w:eastAsia="zh-CN" w:bidi="ar-SA"/>
              </w:rPr>
            </w:pPr>
            <w:r>
              <w:rPr>
                <w:rFonts w:hint="default" w:ascii="宋体" w:hAnsi="宋体" w:eastAsia="宋体" w:cs="宋体"/>
                <w:b w:val="0"/>
                <w:bCs w:val="0"/>
                <w:i w:val="0"/>
                <w:iCs w:val="0"/>
                <w:color w:val="auto"/>
                <w:kern w:val="2"/>
                <w:sz w:val="22"/>
                <w:szCs w:val="22"/>
                <w:u w:val="none"/>
                <w:lang w:val="en-US" w:eastAsia="zh-CN" w:bidi="ar-SA"/>
              </w:rPr>
              <w:t>3.该产品同时适用于经桡相关手术。</w:t>
            </w:r>
          </w:p>
          <w:p>
            <w:pPr>
              <w:keepNext w:val="0"/>
              <w:keepLines w:val="0"/>
              <w:widowControl/>
              <w:suppressLineNumbers w:val="0"/>
              <w:spacing w:line="240" w:lineRule="auto"/>
              <w:jc w:val="left"/>
              <w:textAlignment w:val="bottom"/>
              <w:rPr>
                <w:rFonts w:hint="default"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2"/>
                <w:sz w:val="22"/>
                <w:szCs w:val="22"/>
                <w:u w:val="none"/>
                <w:lang w:val="en-US" w:eastAsia="zh-CN" w:bidi="ar-SA"/>
              </w:rPr>
              <w:t>4.规格型号： 6F</w:t>
            </w:r>
          </w:p>
        </w:tc>
        <w:tc>
          <w:tcPr>
            <w:tcW w:w="845" w:type="dxa"/>
            <w:shd w:val="clear" w:color="auto" w:fill="auto"/>
            <w:noWrap/>
            <w:vAlign w:val="center"/>
          </w:tcPr>
          <w:p>
            <w:pPr>
              <w:widowControl/>
              <w:spacing w:line="240" w:lineRule="auto"/>
              <w:jc w:val="center"/>
              <w:rPr>
                <w:rFonts w:hint="eastAsia" w:ascii="宋体" w:hAnsi="宋体" w:eastAsia="宋体" w:cs="宋体"/>
                <w:b w:val="0"/>
                <w:bCs w:val="0"/>
                <w:color w:val="auto"/>
                <w:kern w:val="0"/>
                <w:sz w:val="22"/>
                <w:szCs w:val="22"/>
                <w:lang w:eastAsia="zh-CN"/>
              </w:rPr>
            </w:pPr>
            <w:r>
              <w:rPr>
                <w:rFonts w:hint="eastAsia" w:ascii="宋体" w:hAnsi="宋体" w:eastAsia="宋体" w:cs="宋体"/>
                <w:b w:val="0"/>
                <w:bCs w:val="0"/>
                <w:color w:val="auto"/>
                <w:kern w:val="0"/>
                <w:sz w:val="22"/>
                <w:szCs w:val="22"/>
                <w:lang w:eastAsia="zh-CN"/>
              </w:rPr>
              <w:t>个</w:t>
            </w:r>
          </w:p>
        </w:tc>
        <w:tc>
          <w:tcPr>
            <w:tcW w:w="1285" w:type="dxa"/>
            <w:shd w:val="clear" w:color="auto" w:fill="auto"/>
            <w:noWrap/>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一次性使用导管鞘套装</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导管鞘套装由导管鞘、扩张器、导引导丝和穿刺针组成。导管鞘主要由 FEP、共聚聚酯、PVC 制备； 扩张器主要由ABS、PP 制备； 导引导丝由不锈钢制备； 穿刺针主要由不锈钢制备</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规格型号：160cm/110cm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颅内血栓抽吸导管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 结构及组成：颅内血栓抽吸导管由抽吸导管、延长管和内导管组成，抽吸导管含附件为塑形针、保护鞘和Y阀，内导管含附件内导管塑形针</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抽吸导管由编织网管、手柄、不锈钢应力扩散管、热缩套管组成</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抽吸导管远端外层涂有亲涂层，减少导管在血管内移动时的摩擦力</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延长管由长高压编织管、短高压编织管、滑动开关、连接套筒和鲁尔接头组成</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内导管由手柄、应力扩散管和鞘管组成；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w:t>
            </w:r>
            <w:r>
              <w:rPr>
                <w:rFonts w:hint="default" w:ascii="宋体" w:hAnsi="宋体" w:eastAsia="宋体" w:cs="宋体"/>
                <w:b w:val="0"/>
                <w:bCs w:val="0"/>
                <w:color w:val="auto"/>
                <w:kern w:val="0"/>
                <w:sz w:val="22"/>
                <w:szCs w:val="22"/>
                <w:lang w:val="en-US" w:eastAsia="zh-CN"/>
              </w:rPr>
              <w:t>. 规格丰富，独特4F153、8F120规格能适用于远端小血管和大负荷抽吸取栓</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 双层编织结构保证管腔完整，通过迂曲血管时不易打折；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 国产品牌，更高性价比及报销比例，减轻患者负担，提高依从性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5.规格型号：4—8F:95cm—153cm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颅内取栓支架</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1.结构及组成：颅内取栓支架由取栓装置和导入鞘组成，其中取栓装置由推送杆和取栓支架组成</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见图1</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，取栓装置预装于导入鞘内，支架远端、中间段及近端均设置有铂铱合金材质的不透射线标记，其和推送杆均由镍钛合金制成；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w:t>
            </w:r>
            <w:r>
              <w:rPr>
                <w:rFonts w:hint="default" w:ascii="宋体" w:hAnsi="宋体" w:eastAsia="宋体" w:cs="宋体"/>
                <w:b w:val="0"/>
                <w:bCs w:val="0"/>
                <w:color w:val="auto"/>
                <w:kern w:val="0"/>
                <w:sz w:val="22"/>
                <w:szCs w:val="22"/>
                <w:lang w:val="en-US" w:eastAsia="zh-CN"/>
              </w:rPr>
              <w:t>. 产品环氧乙烷灭菌，一次性使用，货架有效期2年；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 适配内径0.021”或 0.027”微导管；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 支架全程多节段显影设计；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5. 支架直径从3mm至6mm，长度15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40mm。适用血管直径为1.5 至 5.5 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6.国产品牌，更高性价比及报销比例，减轻患者负担，提高依从性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7.规格型号：4*40/4*20/5*30/6*30/6*20/6*40/5*40/3*20/3*15</w:t>
            </w:r>
          </w:p>
        </w:tc>
        <w:tc>
          <w:tcPr>
            <w:tcW w:w="845" w:type="dxa"/>
            <w:shd w:val="clear" w:color="auto" w:fill="auto"/>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颅内远端导管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结构及组成：该产品是一种单腔导管，由导管主体、座扩散应力管组成。导管主体由内层、金属中间层</w:t>
            </w:r>
            <w:r>
              <w:rPr>
                <w:rFonts w:hint="eastAsia" w:ascii="宋体" w:hAnsi="宋体" w:eastAsia="宋体" w:cs="宋体"/>
                <w:b w:val="0"/>
                <w:bCs w:val="0"/>
                <w:color w:val="auto"/>
                <w:kern w:val="0"/>
                <w:sz w:val="22"/>
                <w:szCs w:val="22"/>
                <w:lang w:val="en-US" w:eastAsia="zh-CN"/>
              </w:rPr>
              <w:t>，以及</w:t>
            </w:r>
            <w:r>
              <w:rPr>
                <w:rFonts w:hint="default" w:ascii="宋体" w:hAnsi="宋体" w:eastAsia="宋体" w:cs="宋体"/>
                <w:b w:val="0"/>
                <w:bCs w:val="0"/>
                <w:color w:val="auto"/>
                <w:kern w:val="0"/>
                <w:sz w:val="22"/>
                <w:szCs w:val="22"/>
                <w:lang w:val="en-US" w:eastAsia="zh-CN"/>
              </w:rPr>
              <w:t>不同硬度的外层组成。导管远端涂有亲水</w:t>
            </w:r>
            <w:r>
              <w:rPr>
                <w:rFonts w:hint="eastAsia" w:ascii="宋体" w:hAnsi="宋体" w:eastAsia="宋体" w:cs="宋体"/>
                <w:b w:val="0"/>
                <w:bCs w:val="0"/>
                <w:color w:val="auto"/>
                <w:kern w:val="0"/>
                <w:sz w:val="22"/>
                <w:szCs w:val="22"/>
                <w:lang w:val="en-US" w:eastAsia="zh-CN"/>
              </w:rPr>
              <w:t>涂层</w:t>
            </w:r>
            <w:r>
              <w:rPr>
                <w:rFonts w:hint="default" w:ascii="宋体" w:hAnsi="宋体" w:eastAsia="宋体" w:cs="宋体"/>
                <w:b w:val="0"/>
                <w:bCs w:val="0"/>
                <w:color w:val="auto"/>
                <w:kern w:val="0"/>
                <w:sz w:val="22"/>
                <w:szCs w:val="22"/>
                <w:lang w:val="en-US" w:eastAsia="zh-CN"/>
              </w:rPr>
              <w:t>，并带有不透射线标记，头端可蒸汽塑形。包装内还有附件导入器和塑形针。环氧乙烷灭菌，一次性使用。货架有效期两年。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颅内远端导管6F的型号规格</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DC6-115，DC6-125，DC6-135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预期最远到达大脑中动脉M1段</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5F的型号规格</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DC5-115，DC5-125，DC5-135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预期最远到达大脑中动脉M2段。</w:t>
            </w:r>
            <w:r>
              <w:rPr>
                <w:rFonts w:hint="eastAsia" w:ascii="宋体" w:hAnsi="宋体" w:eastAsia="宋体" w:cs="宋体"/>
                <w:b w:val="0"/>
                <w:bCs w:val="0"/>
                <w:color w:val="auto"/>
                <w:kern w:val="0"/>
                <w:sz w:val="22"/>
                <w:szCs w:val="22"/>
                <w:lang w:val="en-US" w:eastAsia="zh-CN"/>
              </w:rPr>
              <w:t>规格型号：6F:115cm/125cm/135cm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椎动脉雷帕霉素靶向洗脱支架</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b w:val="0"/>
                <w:bCs w:val="0"/>
                <w:sz w:val="22"/>
                <w:szCs w:val="22"/>
                <w:lang w:val="en-US" w:eastAsia="zh-CN" w:bidi="ar"/>
              </w:rPr>
            </w:pPr>
            <w:r>
              <w:rPr>
                <w:rStyle w:val="21"/>
                <w:rFonts w:hint="default"/>
                <w:b w:val="0"/>
                <w:bCs w:val="0"/>
                <w:sz w:val="22"/>
                <w:szCs w:val="22"/>
                <w:lang w:val="en-US" w:eastAsia="zh-CN" w:bidi="ar"/>
              </w:rPr>
              <w:t>组成及结构：椎动脉雷帕霉素靶向洗脱支架系统为球囊扩张式药物支架系统，由预装的药物支架和输送系统组成。支架采用L605钴基合金作为金属支架平台，经激光切割而成，外表面刻有凹槽。药物涂层由雷帕霉素</w:t>
            </w:r>
            <w:r>
              <w:rPr>
                <w:rStyle w:val="21"/>
                <w:rFonts w:hint="eastAsia"/>
                <w:b w:val="0"/>
                <w:bCs w:val="0"/>
                <w:sz w:val="22"/>
                <w:szCs w:val="22"/>
                <w:lang w:val="en-US" w:eastAsia="zh-CN" w:bidi="ar"/>
              </w:rPr>
              <w:t>（</w:t>
            </w:r>
            <w:r>
              <w:rPr>
                <w:rStyle w:val="21"/>
                <w:rFonts w:hint="default"/>
                <w:b w:val="0"/>
                <w:bCs w:val="0"/>
                <w:sz w:val="22"/>
                <w:szCs w:val="22"/>
                <w:lang w:val="en-US" w:eastAsia="zh-CN" w:bidi="ar"/>
              </w:rPr>
              <w:t>Rapamycin</w:t>
            </w:r>
            <w:r>
              <w:rPr>
                <w:rStyle w:val="21"/>
                <w:rFonts w:hint="eastAsia"/>
                <w:b w:val="0"/>
                <w:bCs w:val="0"/>
                <w:sz w:val="22"/>
                <w:szCs w:val="22"/>
                <w:lang w:val="en-US" w:eastAsia="zh-CN" w:bidi="ar"/>
              </w:rPr>
              <w:t>）</w:t>
            </w:r>
            <w:r>
              <w:rPr>
                <w:rStyle w:val="21"/>
                <w:rFonts w:hint="default"/>
                <w:b w:val="0"/>
                <w:bCs w:val="0"/>
                <w:sz w:val="22"/>
                <w:szCs w:val="22"/>
                <w:lang w:val="en-US" w:eastAsia="zh-CN" w:bidi="ar"/>
              </w:rPr>
              <w:t>和可降解的外消旋聚孚酸</w:t>
            </w:r>
            <w:r>
              <w:rPr>
                <w:rStyle w:val="21"/>
                <w:rFonts w:hint="eastAsia"/>
                <w:b w:val="0"/>
                <w:bCs w:val="0"/>
                <w:sz w:val="22"/>
                <w:szCs w:val="22"/>
                <w:lang w:val="en-US" w:eastAsia="zh-CN" w:bidi="ar"/>
              </w:rPr>
              <w:t>（</w:t>
            </w:r>
            <w:r>
              <w:rPr>
                <w:rStyle w:val="21"/>
                <w:rFonts w:hint="default"/>
                <w:b w:val="0"/>
                <w:bCs w:val="0"/>
                <w:sz w:val="22"/>
                <w:szCs w:val="22"/>
                <w:lang w:val="en-US" w:eastAsia="zh-CN" w:bidi="ar"/>
              </w:rPr>
              <w:t>PDLLA</w:t>
            </w:r>
            <w:r>
              <w:rPr>
                <w:rStyle w:val="21"/>
                <w:rFonts w:hint="eastAsia"/>
                <w:b w:val="0"/>
                <w:bCs w:val="0"/>
                <w:sz w:val="22"/>
                <w:szCs w:val="22"/>
                <w:lang w:val="en-US" w:eastAsia="zh-CN" w:bidi="ar"/>
              </w:rPr>
              <w:t>）</w:t>
            </w:r>
            <w:r>
              <w:rPr>
                <w:rStyle w:val="21"/>
                <w:rFonts w:hint="default"/>
                <w:b w:val="0"/>
                <w:bCs w:val="0"/>
                <w:sz w:val="22"/>
                <w:szCs w:val="22"/>
                <w:lang w:val="en-US" w:eastAsia="zh-CN" w:bidi="ar"/>
              </w:rPr>
              <w:t>组成，储存在凹槽内。输送系统为快速交换式的球囊扩张导管。环氧乙烷灭菌，产品一次性使用。货架有效期2年。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b w:val="0"/>
                <w:bCs w:val="0"/>
                <w:sz w:val="22"/>
                <w:szCs w:val="22"/>
                <w:lang w:val="en-US" w:eastAsia="zh-CN" w:bidi="ar"/>
              </w:rPr>
            </w:pPr>
            <w:r>
              <w:rPr>
                <w:rStyle w:val="21"/>
                <w:rFonts w:hint="default"/>
                <w:b w:val="0"/>
                <w:bCs w:val="0"/>
                <w:sz w:val="22"/>
                <w:szCs w:val="22"/>
                <w:lang w:val="en-US" w:eastAsia="zh-CN" w:bidi="ar"/>
              </w:rPr>
              <w:t>1.该产品适用于症状性椎动脉颅外端狭窄的扩张；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b w:val="0"/>
                <w:bCs w:val="0"/>
                <w:sz w:val="22"/>
                <w:szCs w:val="22"/>
                <w:lang w:val="en-US" w:eastAsia="zh-CN" w:bidi="ar"/>
              </w:rPr>
            </w:pPr>
            <w:r>
              <w:rPr>
                <w:rStyle w:val="21"/>
                <w:rFonts w:hint="default"/>
                <w:b w:val="0"/>
                <w:bCs w:val="0"/>
                <w:sz w:val="22"/>
                <w:szCs w:val="22"/>
                <w:lang w:val="en-US" w:eastAsia="zh-CN" w:bidi="ar"/>
              </w:rPr>
              <w:t>2.支架规格型号，直径2.5mm</w:t>
            </w:r>
            <w:r>
              <w:rPr>
                <w:rStyle w:val="21"/>
                <w:rFonts w:hint="eastAsia"/>
                <w:b w:val="0"/>
                <w:bCs w:val="0"/>
                <w:sz w:val="22"/>
                <w:szCs w:val="22"/>
                <w:lang w:val="en-US" w:eastAsia="zh-CN" w:bidi="ar"/>
              </w:rPr>
              <w:t>—</w:t>
            </w:r>
            <w:r>
              <w:rPr>
                <w:rStyle w:val="21"/>
                <w:rFonts w:hint="default"/>
                <w:b w:val="0"/>
                <w:bCs w:val="0"/>
                <w:sz w:val="22"/>
                <w:szCs w:val="22"/>
                <w:lang w:val="en-US" w:eastAsia="zh-CN" w:bidi="ar"/>
              </w:rPr>
              <w:t>5.0mm，长度8mm</w:t>
            </w:r>
            <w:r>
              <w:rPr>
                <w:rStyle w:val="21"/>
                <w:rFonts w:hint="eastAsia"/>
                <w:b w:val="0"/>
                <w:bCs w:val="0"/>
                <w:sz w:val="22"/>
                <w:szCs w:val="22"/>
                <w:lang w:val="en-US" w:eastAsia="zh-CN" w:bidi="ar"/>
              </w:rPr>
              <w:t>—</w:t>
            </w:r>
            <w:r>
              <w:rPr>
                <w:rStyle w:val="21"/>
                <w:rFonts w:hint="default"/>
                <w:b w:val="0"/>
                <w:bCs w:val="0"/>
                <w:sz w:val="22"/>
                <w:szCs w:val="22"/>
                <w:lang w:val="en-US" w:eastAsia="zh-CN" w:bidi="ar"/>
              </w:rPr>
              <w:t>20mm共24个规格，型号规格最全面</w:t>
            </w:r>
            <w:r>
              <w:rPr>
                <w:rStyle w:val="21"/>
                <w:rFonts w:hint="eastAsia"/>
                <w:b w:val="0"/>
                <w:bCs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b w:val="0"/>
                <w:bCs w:val="0"/>
                <w:sz w:val="22"/>
                <w:szCs w:val="22"/>
                <w:lang w:val="en-US" w:eastAsia="zh-CN" w:bidi="ar"/>
              </w:rPr>
            </w:pPr>
            <w:r>
              <w:rPr>
                <w:rStyle w:val="21"/>
                <w:rFonts w:hint="default"/>
                <w:b w:val="0"/>
                <w:bCs w:val="0"/>
                <w:sz w:val="22"/>
                <w:szCs w:val="22"/>
                <w:lang w:val="en-US" w:eastAsia="zh-CN" w:bidi="ar"/>
              </w:rPr>
              <w:t>3.支架采用钴铬合金，强度更高，支架壁后较不锈钢支架降低，更小的profile，通过性更好</w:t>
            </w:r>
            <w:r>
              <w:rPr>
                <w:rStyle w:val="21"/>
                <w:rFonts w:hint="eastAsia"/>
                <w:b w:val="0"/>
                <w:bCs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1"/>
                <w:rFonts w:hint="default"/>
                <w:b w:val="0"/>
                <w:bCs w:val="0"/>
                <w:sz w:val="22"/>
                <w:szCs w:val="22"/>
                <w:lang w:val="en-US" w:eastAsia="zh-CN" w:bidi="ar"/>
              </w:rPr>
            </w:pPr>
            <w:r>
              <w:rPr>
                <w:rStyle w:val="21"/>
                <w:rFonts w:hint="default"/>
                <w:b w:val="0"/>
                <w:bCs w:val="0"/>
                <w:sz w:val="22"/>
                <w:szCs w:val="22"/>
                <w:lang w:val="en-US" w:eastAsia="zh-CN" w:bidi="ar"/>
              </w:rPr>
              <w:t>4.支架采用氟化物涂层，生物相容性更佳</w:t>
            </w:r>
            <w:r>
              <w:rPr>
                <w:rStyle w:val="21"/>
                <w:rFonts w:hint="eastAsia"/>
                <w:b w:val="0"/>
                <w:bCs w:val="0"/>
                <w:sz w:val="22"/>
                <w:szCs w:val="22"/>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21"/>
                <w:rFonts w:hint="default"/>
                <w:b w:val="0"/>
                <w:bCs w:val="0"/>
                <w:sz w:val="22"/>
                <w:szCs w:val="22"/>
                <w:lang w:val="en-US" w:eastAsia="zh-CN" w:bidi="ar"/>
              </w:rPr>
            </w:pPr>
            <w:r>
              <w:rPr>
                <w:rStyle w:val="21"/>
                <w:rFonts w:hint="eastAsia"/>
                <w:b w:val="0"/>
                <w:bCs w:val="0"/>
                <w:sz w:val="22"/>
                <w:szCs w:val="22"/>
                <w:lang w:val="en-US" w:eastAsia="zh-CN" w:bidi="ar"/>
              </w:rPr>
              <w:t>5.规格型号：</w:t>
            </w:r>
            <w:r>
              <w:rPr>
                <w:rStyle w:val="21"/>
                <w:b w:val="0"/>
                <w:bCs w:val="0"/>
                <w:sz w:val="22"/>
                <w:szCs w:val="22"/>
                <w:lang w:val="en-US" w:eastAsia="zh-CN" w:bidi="ar"/>
              </w:rPr>
              <w:t>标称压力下支架内径</w:t>
            </w:r>
            <w:r>
              <w:rPr>
                <w:rStyle w:val="21"/>
                <w:rFonts w:hint="eastAsia"/>
                <w:b w:val="0"/>
                <w:bCs w:val="0"/>
                <w:sz w:val="22"/>
                <w:szCs w:val="22"/>
                <w:lang w:val="en-US" w:eastAsia="zh-CN" w:bidi="ar"/>
              </w:rPr>
              <w:t>2.25</w:t>
            </w:r>
            <w:r>
              <w:rPr>
                <w:rStyle w:val="21"/>
                <w:b w:val="0"/>
                <w:bCs w:val="0"/>
                <w:sz w:val="22"/>
                <w:szCs w:val="22"/>
                <w:lang w:val="en-US" w:eastAsia="zh-CN" w:bidi="ar"/>
              </w:rPr>
              <w:t>mm</w:t>
            </w:r>
            <w:r>
              <w:rPr>
                <w:rStyle w:val="21"/>
                <w:rFonts w:hint="eastAsia"/>
                <w:b w:val="0"/>
                <w:bCs w:val="0"/>
                <w:sz w:val="22"/>
                <w:szCs w:val="22"/>
                <w:lang w:val="en-US" w:eastAsia="zh-CN" w:bidi="ar"/>
              </w:rPr>
              <w:t xml:space="preserve">—5.0mm   </w:t>
            </w:r>
            <w:r>
              <w:rPr>
                <w:rStyle w:val="21"/>
                <w:b w:val="0"/>
                <w:bCs w:val="0"/>
                <w:sz w:val="22"/>
                <w:szCs w:val="22"/>
                <w:lang w:val="en-US" w:eastAsia="zh-CN" w:bidi="ar"/>
              </w:rPr>
              <w:t>标称压力下支架长度</w:t>
            </w:r>
            <w:r>
              <w:rPr>
                <w:rStyle w:val="21"/>
                <w:rFonts w:hint="eastAsia"/>
                <w:b w:val="0"/>
                <w:bCs w:val="0"/>
                <w:sz w:val="22"/>
                <w:szCs w:val="22"/>
                <w:lang w:val="en-US" w:eastAsia="zh-CN" w:bidi="ar"/>
              </w:rPr>
              <w:t>13</w:t>
            </w:r>
            <w:r>
              <w:rPr>
                <w:rStyle w:val="21"/>
                <w:b w:val="0"/>
                <w:bCs w:val="0"/>
                <w:sz w:val="22"/>
                <w:szCs w:val="22"/>
                <w:lang w:val="en-US" w:eastAsia="zh-CN" w:bidi="ar"/>
              </w:rPr>
              <w:t>mm</w:t>
            </w:r>
            <w:r>
              <w:rPr>
                <w:rStyle w:val="21"/>
                <w:rFonts w:hint="eastAsia"/>
                <w:b w:val="0"/>
                <w:bCs w:val="0"/>
                <w:sz w:val="22"/>
                <w:szCs w:val="22"/>
                <w:lang w:val="en-US" w:eastAsia="zh-CN" w:bidi="ar"/>
              </w:rPr>
              <w:t>—23mm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颈动脉球囊扩张导管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 结构及组成：该产品由末端头端、球囊、显影标记、内腔管、远端管、过渡管、海波管、应力支撑管、手柄组成，远端管和过渡管涂覆亲水涂层；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w:t>
            </w:r>
            <w:r>
              <w:rPr>
                <w:rFonts w:hint="default" w:ascii="宋体" w:hAnsi="宋体" w:eastAsia="宋体" w:cs="宋体"/>
                <w:b w:val="0"/>
                <w:bCs w:val="0"/>
                <w:color w:val="auto"/>
                <w:kern w:val="0"/>
                <w:sz w:val="22"/>
                <w:szCs w:val="22"/>
                <w:lang w:val="en-US" w:eastAsia="zh-CN"/>
              </w:rPr>
              <w:t>. 快速交换（Rx）设计，适配0.014"导丝，可单人操作，使用方便；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 球囊有2mm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7mm直径规格，20mm,30mm及40mm长度规格；</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 所有规格球囊命名压均为7atm，2.0mm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4.5mm直径规格额定爆破压为17atm，5.0mm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7.0mm直径规格额定爆破压为16atm。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规格型号：直径2mm/2.5mm/3mm/5mm/6mm/7mm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栓塞保护器</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结构与组成：该产品由保护伞</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装配体</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、鞘管和塑形针组成。其中，保护伞</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装配体</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由保护伞、输送导丝构成，保护伞固定在输送导丝前段</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输送导丝由头端显影弹簧、磨削芯丝和固位块构成。输送导丝近端带有PTFE涂层，鞘管两端带有亲水涂层。产品经环氧乙烷灭菌，一次性使用，货架有效期1年。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规格型号：直径5mm/6mm、推进杆320cm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亲水涂层血管造影导管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结构及组组成：该产品由软头、主体管材、护套、导管座四部分组成。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环氧乙烷灭菌，一次性使用。货架有效期三年。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1.该产品用于注射或输入对照介质和/或液体，用于血管造影检查；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2.该产品包含常用型号长度100cm/110cm/125cm，以及特殊型号长度40cm/135cm直径：5F/6F/7F/8F，等多种型号满足不同手术的需要；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3.管身涂附优质亲水涂层，更加顺滑，通过性更佳，管身耐压高达1200psi，安全无创头端设计，为手术保驾护航，完备的弯型选择，满足临床对病变位置的各种需求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规格型号：5F:110cm/125cm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eastAsia" w:ascii="宋体" w:hAnsi="宋体" w:eastAsia="宋体" w:cs="宋体"/>
                <w:b w:val="0"/>
                <w:bCs w:val="0"/>
                <w:color w:val="auto"/>
                <w:kern w:val="0"/>
                <w:sz w:val="22"/>
                <w:szCs w:val="22"/>
                <w:lang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一次性使用血管鞘</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结构及组成：由长鞘、扩张器组成，其中长鞘由鞘管管体、护套、鞘管座、鞘座、止血片、鞘盖、侧支、旋塞阀芯、旋塞阀体、亲水涂层组成</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而扩张器由扩张器管体、扩张器座组成。环氧乙烷灭菌，一次性使用，货架有效期三年。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1.该产品包含长度：40/55/70/90，直径：5F/6F/7F/8F，等多种型号满足不同手术的需要；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w:t>
            </w:r>
            <w:r>
              <w:rPr>
                <w:rFonts w:hint="default" w:ascii="宋体" w:hAnsi="宋体" w:eastAsia="宋体" w:cs="宋体"/>
                <w:b w:val="0"/>
                <w:bCs w:val="0"/>
                <w:color w:val="auto"/>
                <w:kern w:val="0"/>
                <w:sz w:val="22"/>
                <w:szCs w:val="22"/>
                <w:lang w:val="en-US" w:eastAsia="zh-CN"/>
              </w:rPr>
              <w:t>.该产品0.088in内径，多种器械轻松兼容，应对不同疾病及术式需求。2.6mm外径，薄壁无创</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.超长亲水涂层长度可降低血管痉挛发生率</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.支持缺血及出血等治疗术式，如可通过全系列颈动脉支架系统，双微导管栓塞动脉瘤等。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规格型号：6F:90cm/8F90cm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eastAsia" w:ascii="宋体" w:hAnsi="宋体" w:eastAsia="宋体" w:cs="宋体"/>
                <w:b w:val="0"/>
                <w:bCs w:val="0"/>
                <w:color w:val="auto"/>
                <w:kern w:val="0"/>
                <w:sz w:val="22"/>
                <w:szCs w:val="22"/>
                <w:lang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一次性使用微导管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结构及组成：一次性使用微导管由导管、导向鞘、护套、导管座、显影环和护套管组成。产品经环氧乙烷灭菌，一次性使用。货架有效期3年。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1.该产品包含长度：150/155/160，直径：0.015/0.017/0.021/0.027，等多种型号满足不同手术的需要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w:t>
            </w:r>
            <w:r>
              <w:rPr>
                <w:rFonts w:hint="default" w:ascii="宋体" w:hAnsi="宋体" w:eastAsia="宋体" w:cs="宋体"/>
                <w:b w:val="0"/>
                <w:bCs w:val="0"/>
                <w:color w:val="auto"/>
                <w:kern w:val="0"/>
                <w:sz w:val="22"/>
                <w:szCs w:val="22"/>
                <w:lang w:val="en-US" w:eastAsia="zh-CN"/>
              </w:rPr>
              <w:t>.圆润无创头端，低密度金属覆盖率获得优秀的头端塑性能力；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.该产品7段渐变设计，提供出色的跟踪性和抗管体拉伸性能，</w:t>
            </w:r>
            <w:r>
              <w:rPr>
                <w:rFonts w:hint="eastAsia" w:ascii="宋体" w:hAnsi="宋体" w:eastAsia="宋体" w:cs="宋体"/>
                <w:b w:val="0"/>
                <w:bCs w:val="0"/>
                <w:color w:val="auto"/>
                <w:kern w:val="0"/>
                <w:sz w:val="22"/>
                <w:szCs w:val="22"/>
                <w:lang w:val="en-US" w:eastAsia="zh-CN"/>
              </w:rPr>
              <w:t>使</w:t>
            </w:r>
            <w:r>
              <w:rPr>
                <w:rFonts w:hint="default" w:ascii="宋体" w:hAnsi="宋体" w:eastAsia="宋体" w:cs="宋体"/>
                <w:b w:val="0"/>
                <w:bCs w:val="0"/>
                <w:color w:val="auto"/>
                <w:kern w:val="0"/>
                <w:sz w:val="22"/>
                <w:szCs w:val="22"/>
                <w:lang w:val="en-US" w:eastAsia="zh-CN"/>
              </w:rPr>
              <w:t>输送和操控更加平顺；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.加强编制网提升支撑力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5.规格型号：0.021:150cm/155cm/160cm、0.027:150cm/155cm/160cm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36" w:type="dxa"/>
            <w:vAlign w:val="center"/>
          </w:tcPr>
          <w:p>
            <w:pPr>
              <w:widowControl/>
              <w:numPr>
                <w:ilvl w:val="0"/>
                <w:numId w:val="2"/>
              </w:numPr>
              <w:spacing w:line="240" w:lineRule="auto"/>
              <w:ind w:left="425" w:leftChars="0" w:hanging="425" w:firstLineChars="0"/>
              <w:jc w:val="center"/>
              <w:rPr>
                <w:rFonts w:hint="eastAsia" w:ascii="宋体" w:hAnsi="宋体" w:eastAsia="宋体" w:cs="宋体"/>
                <w:b w:val="0"/>
                <w:bCs w:val="0"/>
                <w:color w:val="auto"/>
                <w:kern w:val="0"/>
                <w:sz w:val="22"/>
                <w:szCs w:val="22"/>
                <w:lang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颅内动脉支架系统</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产品由支架和输送系统组成。支架由316L不锈钢激光切割而成。输送系统为快速交换式球囊扩张导管，球囊的材料为Pebax7033。</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规格型号：2.5*8/2.5*10/2.5*13/2.5*15/2.5*182.7*8/2.7*10/2.7*13/2.7*15/2.7*18</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3*8/3*10/3*13/3*15/3*18/3*23/3.5*8/3.5*10/3.5*13/3.5*15/3.5*18/3.5*23/4*8/4*10/4*13/4*15/4*18/4*23</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取栓支架</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产品主要由头端、支架、显影环和输送导丝组成。产品采用环氧乙烷灭菌，一次性使用。预期用于在症状发作8小时内移除缺血性脑卒中患者颅内大血管中的血栓，从而恢复血流，包括颈内动脉、大脑中动脉的M1和M2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规格型号：4*20/5*30/6*40/</w:t>
            </w:r>
            <w:r>
              <w:rPr>
                <w:rFonts w:hint="default" w:ascii="宋体" w:hAnsi="宋体" w:eastAsia="宋体" w:cs="宋体"/>
                <w:b w:val="0"/>
                <w:bCs w:val="0"/>
                <w:color w:val="auto"/>
                <w:kern w:val="0"/>
                <w:sz w:val="22"/>
                <w:szCs w:val="22"/>
                <w:lang w:val="en-US" w:eastAsia="zh-CN"/>
              </w:rPr>
              <w:t>3</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25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4</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30</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35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6</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35</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颅内球囊扩张导管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结构及组成：颅内球囊扩张导管</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由末端头端、球囊、显影标记、内腔管、远端管、过渡管、海波管、应力支撑、手柄、亲水涂层组成。导管远端</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约26cm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由两个管腔组成，一个用于球囊的充压和泄压，另一个用于插丝不透射线的显影标记表示球囊圆柱形部分的长度</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球囊有效长度</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。球囊由保护套保护保持、球囊和</w:t>
            </w:r>
            <w:r>
              <w:rPr>
                <w:rFonts w:hint="eastAsia" w:ascii="宋体" w:hAnsi="宋体" w:eastAsia="宋体" w:cs="宋体"/>
                <w:b w:val="0"/>
                <w:bCs w:val="0"/>
                <w:color w:val="auto"/>
                <w:kern w:val="0"/>
                <w:sz w:val="22"/>
                <w:szCs w:val="22"/>
                <w:lang w:val="en-US" w:eastAsia="zh-CN"/>
              </w:rPr>
              <w:t>保护</w:t>
            </w:r>
            <w:r>
              <w:rPr>
                <w:rFonts w:hint="default" w:ascii="宋体" w:hAnsi="宋体" w:eastAsia="宋体" w:cs="宋体"/>
                <w:b w:val="0"/>
                <w:bCs w:val="0"/>
                <w:color w:val="auto"/>
                <w:kern w:val="0"/>
                <w:sz w:val="22"/>
                <w:szCs w:val="22"/>
                <w:lang w:val="en-US" w:eastAsia="zh-CN"/>
              </w:rPr>
              <w:t>出厂状态。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推送杆160cm，更好的兼容性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1.0-5.0直径范围，适用于更多复杂病变。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规格型号：直径2mm/2.5mm2.25mm/3mm</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负压锁定抽吸器</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该产品由抽吸器、旋塞阀</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选配</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和两通阀</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选配</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组成。抽吸器由芯杆、外套、密封圈和锁定柱组成</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旋塞阀由旋塞阀体、旋塞阀芯、旋转接头、锁紧盖组成。两通阀由两通阀阀体、两通阀阀芯、旋转接头组成。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规格型号：60ml</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一次性使用亲水涂层导丝</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由芯丝、TPU包覆层以及亲水涂层组成。亲水涂层由甲基苯丙酮和聚乙烯吡咯烷酮制造，TPU包覆层由热塑性聚氨酯和钨粉制造，芯丝由镍钛合金制造。导丝护套管由聚碳酸酯和聚乙烯制造。产品经环氧乙烷灭菌，一次性使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规格型号：直径0.035in、长度150cm/180cm/260cm</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囊袋内张力环</w:t>
            </w:r>
          </w:p>
        </w:tc>
        <w:tc>
          <w:tcPr>
            <w:tcW w:w="5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总直径11.0</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15.0mm</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压缩直径9.0</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13.0mm</w:t>
            </w:r>
          </w:p>
        </w:tc>
        <w:tc>
          <w:tcPr>
            <w:tcW w:w="845" w:type="dxa"/>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人工耳蜗植入体</w:t>
            </w:r>
          </w:p>
        </w:tc>
        <w:tc>
          <w:tcPr>
            <w:tcW w:w="5925" w:type="dxa"/>
            <w:vAlign w:val="center"/>
          </w:tcPr>
          <w:p>
            <w:pPr>
              <w:rPr>
                <w:rFonts w:hint="eastAsia"/>
              </w:rPr>
            </w:pPr>
            <w:r>
              <w:rPr>
                <w:rFonts w:hint="eastAsia"/>
              </w:rPr>
              <w:t>"1、采用微弯电极设计；</w:t>
            </w:r>
          </w:p>
          <w:p>
            <w:pPr>
              <w:rPr>
                <w:rFonts w:hint="eastAsia"/>
              </w:rPr>
            </w:pPr>
            <w:r>
              <w:rPr>
                <w:rFonts w:hint="eastAsia"/>
              </w:rPr>
              <w:t>2、远端电极直径0.45mm±0.05mm，近端电极直径0.7mm±0.01mm；</w:t>
            </w:r>
          </w:p>
          <w:p>
            <w:pPr>
              <w:rPr>
                <w:rFonts w:hint="eastAsia"/>
              </w:rPr>
            </w:pPr>
            <w:r>
              <w:rPr>
                <w:rFonts w:hint="eastAsia"/>
                <w:lang w:eastAsia="zh-CN"/>
              </w:rPr>
              <w:t>3.</w:t>
            </w:r>
            <w:r>
              <w:rPr>
                <w:rFonts w:hint="eastAsia"/>
              </w:rPr>
              <w:t>具有3段标志位21.20mm，24.52mm，28.71mm；</w:t>
            </w:r>
          </w:p>
          <w:p>
            <w:pPr>
              <w:rPr>
                <w:rFonts w:hint="default" w:ascii="宋体" w:hAnsi="宋体" w:eastAsia="宋体" w:cs="宋体"/>
                <w:b w:val="0"/>
                <w:bCs w:val="0"/>
                <w:color w:val="auto"/>
                <w:kern w:val="0"/>
                <w:sz w:val="22"/>
                <w:szCs w:val="22"/>
                <w:lang w:val="en-US" w:eastAsia="zh-CN"/>
              </w:rPr>
            </w:pPr>
            <w:r>
              <w:rPr>
                <w:rFonts w:hint="eastAsia"/>
                <w:lang w:eastAsia="zh-CN"/>
              </w:rPr>
              <w:t>4.</w:t>
            </w:r>
            <w:r>
              <w:rPr>
                <w:rFonts w:hint="eastAsia"/>
              </w:rPr>
              <w:t>刺激电极长度：17.6mm。</w:t>
            </w:r>
          </w:p>
        </w:tc>
        <w:tc>
          <w:tcPr>
            <w:tcW w:w="845" w:type="dxa"/>
            <w:vMerge w:val="restart"/>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eastAsia="zh-CN"/>
              </w:rPr>
              <w:t>套</w:t>
            </w:r>
          </w:p>
        </w:tc>
        <w:tc>
          <w:tcPr>
            <w:tcW w:w="1285" w:type="dxa"/>
            <w:vMerge w:val="restart"/>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人工耳蜗声音处理器一体机</w:t>
            </w:r>
          </w:p>
        </w:tc>
        <w:tc>
          <w:tcPr>
            <w:tcW w:w="5925" w:type="dxa"/>
            <w:vAlign w:val="center"/>
          </w:tcPr>
          <w:p>
            <w:pPr>
              <w:rPr>
                <w:rFonts w:hint="eastAsia"/>
              </w:rPr>
            </w:pPr>
            <w:r>
              <w:rPr>
                <w:rFonts w:hint="eastAsia"/>
                <w:lang w:eastAsia="zh-CN"/>
              </w:rPr>
              <w:t>1.</w:t>
            </w:r>
            <w:r>
              <w:rPr>
                <w:rFonts w:hint="eastAsia"/>
              </w:rPr>
              <w:t>具有MTone编码策略，适合汉语四声，能与人工耳蜗植入器LCI-20PI、LCI-21PI配套使用；</w:t>
            </w:r>
          </w:p>
          <w:p>
            <w:pPr>
              <w:rPr>
                <w:rFonts w:hint="eastAsia"/>
              </w:rPr>
            </w:pPr>
            <w:r>
              <w:rPr>
                <w:rFonts w:hint="eastAsia"/>
              </w:rPr>
              <w:t>2、可无线充电，具有Ip57防水功能，最长续航10个小时；</w:t>
            </w:r>
          </w:p>
          <w:p>
            <w:pPr>
              <w:rPr>
                <w:rFonts w:hint="default" w:ascii="宋体" w:hAnsi="宋体" w:eastAsia="宋体" w:cs="宋体"/>
                <w:b w:val="0"/>
                <w:bCs w:val="0"/>
                <w:color w:val="auto"/>
                <w:kern w:val="0"/>
                <w:sz w:val="22"/>
                <w:szCs w:val="22"/>
                <w:lang w:val="en-US" w:eastAsia="zh-CN"/>
              </w:rPr>
            </w:pPr>
            <w:r>
              <w:rPr>
                <w:rFonts w:hint="eastAsia"/>
                <w:lang w:eastAsia="zh-CN"/>
              </w:rPr>
              <w:t>3.</w:t>
            </w:r>
            <w:r>
              <w:rPr>
                <w:rFonts w:hint="eastAsia"/>
              </w:rPr>
              <w:t>声音处理器重量：不含磁铁11.7g，含最小磁铁2.5g，总重14.2g；尺寸：厚度11.6mm。</w:t>
            </w:r>
          </w:p>
        </w:tc>
        <w:tc>
          <w:tcPr>
            <w:tcW w:w="845" w:type="dxa"/>
            <w:vMerge w:val="continue"/>
            <w:vAlign w:val="center"/>
          </w:tcPr>
          <w:p>
            <w:pPr>
              <w:widowControl/>
              <w:spacing w:line="240" w:lineRule="auto"/>
              <w:jc w:val="center"/>
              <w:rPr>
                <w:rFonts w:hint="default" w:ascii="宋体" w:hAnsi="宋体" w:eastAsia="宋体" w:cs="宋体"/>
                <w:b w:val="0"/>
                <w:bCs w:val="0"/>
                <w:color w:val="auto"/>
                <w:kern w:val="0"/>
                <w:sz w:val="22"/>
                <w:szCs w:val="22"/>
                <w:lang w:val="en-US" w:eastAsia="zh-CN"/>
              </w:rPr>
            </w:pPr>
          </w:p>
        </w:tc>
        <w:tc>
          <w:tcPr>
            <w:tcW w:w="1285" w:type="dxa"/>
            <w:vMerge w:val="continue"/>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造口皮肤保护剂</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50毫升、规格型号：50ml</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eastAsia="zh-CN"/>
              </w:rPr>
            </w:pPr>
            <w:r>
              <w:rPr>
                <w:rFonts w:hint="eastAsia" w:ascii="宋体" w:hAnsi="宋体" w:eastAsia="宋体" w:cs="宋体"/>
                <w:b w:val="0"/>
                <w:bCs w:val="0"/>
                <w:color w:val="auto"/>
                <w:kern w:val="0"/>
                <w:sz w:val="22"/>
                <w:szCs w:val="22"/>
                <w:lang w:eastAsia="zh-CN"/>
              </w:rPr>
              <w:t>个</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质谱样本预处理试剂</w:t>
            </w:r>
          </w:p>
        </w:tc>
        <w:tc>
          <w:tcPr>
            <w:tcW w:w="592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100测试/盒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679.08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质谱用丝状真菌预处理试剂</w:t>
            </w:r>
          </w:p>
        </w:tc>
        <w:tc>
          <w:tcPr>
            <w:tcW w:w="592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120测试/盒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质谱用血培养微生物预处理试剂</w:t>
            </w:r>
          </w:p>
        </w:tc>
        <w:tc>
          <w:tcPr>
            <w:tcW w:w="5925" w:type="dxa"/>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60测试/盒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微生物质谱鉴定仪用校准品</w:t>
            </w:r>
          </w:p>
        </w:tc>
        <w:tc>
          <w:tcPr>
            <w:tcW w:w="592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规格型号：80测试/盒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质谱样品处理基质溶液</w:t>
            </w:r>
          </w:p>
        </w:tc>
        <w:tc>
          <w:tcPr>
            <w:tcW w:w="592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4瓶/盒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标本板（靶面-24孔）</w:t>
            </w:r>
          </w:p>
        </w:tc>
        <w:tc>
          <w:tcPr>
            <w:tcW w:w="592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规格型号：</w:t>
            </w:r>
            <w:r>
              <w:rPr>
                <w:rFonts w:hint="eastAsia" w:ascii="宋体" w:hAnsi="宋体" w:eastAsia="宋体" w:cs="宋体"/>
                <w:i w:val="0"/>
                <w:iCs w:val="0"/>
                <w:color w:val="000000"/>
                <w:kern w:val="0"/>
                <w:sz w:val="22"/>
                <w:szCs w:val="22"/>
                <w:u w:val="none"/>
                <w:lang w:val="en-US" w:eastAsia="zh-CN" w:bidi="ar"/>
              </w:rPr>
              <w:t>CF+DLBM+BH（条码，10pcs/盒）</w:t>
            </w:r>
          </w:p>
        </w:tc>
        <w:tc>
          <w:tcPr>
            <w:tcW w:w="8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盒</w:t>
            </w:r>
          </w:p>
        </w:tc>
        <w:tc>
          <w:tcPr>
            <w:tcW w:w="1285"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一次性使用喷射鼻咽通气异型导管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22Fr/26Fr：</w:t>
            </w:r>
            <w:r>
              <w:rPr>
                <w:rFonts w:hint="default" w:ascii="宋体" w:hAnsi="宋体" w:eastAsia="宋体" w:cs="宋体"/>
                <w:b w:val="0"/>
                <w:bCs w:val="0"/>
                <w:color w:val="auto"/>
                <w:kern w:val="0"/>
                <w:sz w:val="22"/>
                <w:szCs w:val="22"/>
                <w:lang w:val="en-US" w:eastAsia="zh-CN"/>
              </w:rPr>
              <w:t>本品由管身、喷射导管、二氧化碳监测导管、15mm接头、鲁尔接头、盖帽组装</w:t>
            </w:r>
            <w:r>
              <w:rPr>
                <w:rFonts w:hint="eastAsia" w:ascii="宋体" w:hAnsi="宋体" w:eastAsia="宋体" w:cs="宋体"/>
                <w:b w:val="0"/>
                <w:bCs w:val="0"/>
                <w:color w:val="auto"/>
                <w:kern w:val="0"/>
                <w:sz w:val="22"/>
                <w:szCs w:val="22"/>
                <w:lang w:val="en-US" w:eastAsia="zh-CN"/>
              </w:rPr>
              <w:t>而成、规格型号：22Fr/26Fr</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eastAsia="zh-CN"/>
              </w:rPr>
            </w:pPr>
            <w:r>
              <w:rPr>
                <w:rFonts w:hint="eastAsia" w:ascii="宋体" w:hAnsi="宋体" w:eastAsia="宋体" w:cs="宋体"/>
                <w:b w:val="0"/>
                <w:bCs w:val="0"/>
                <w:color w:val="auto"/>
                <w:kern w:val="0"/>
                <w:sz w:val="22"/>
                <w:szCs w:val="22"/>
                <w:lang w:eastAsia="zh-CN"/>
              </w:rPr>
              <w:t>根</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一次性膀胱软镜</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1.一次性使用，无需消毒灭菌；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2.柔性镜体，一体式设计，可直视下入镜；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3.先端CMOS和LED高度集成</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4.视向角0°，视场角120°；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5.弯曲角度：向上210°、向下120°；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6.插入部外径4.4mm；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7.器械通道Φ2.2mm；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8.有效景深范围5</w:t>
            </w:r>
            <w:r>
              <w:rPr>
                <w:rFonts w:hint="eastAsia" w:ascii="宋体" w:hAnsi="宋体" w:eastAsia="宋体" w:cs="宋体"/>
                <w:b w:val="0"/>
                <w:bCs w:val="0"/>
                <w:color w:val="auto"/>
                <w:kern w:val="0"/>
                <w:sz w:val="22"/>
                <w:szCs w:val="22"/>
                <w:lang w:val="en-US" w:eastAsia="zh-CN"/>
              </w:rPr>
              <w:t>—</w:t>
            </w:r>
            <w:r>
              <w:rPr>
                <w:rFonts w:hint="default" w:ascii="宋体" w:hAnsi="宋体" w:eastAsia="宋体" w:cs="宋体"/>
                <w:b w:val="0"/>
                <w:bCs w:val="0"/>
                <w:color w:val="auto"/>
                <w:kern w:val="0"/>
                <w:sz w:val="22"/>
                <w:szCs w:val="22"/>
                <w:lang w:val="en-US" w:eastAsia="zh-CN"/>
              </w:rPr>
              <w:t>50mm；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9.工作长度380 mm</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10.规格型号：18F—22F</w:t>
            </w:r>
          </w:p>
        </w:tc>
        <w:tc>
          <w:tcPr>
            <w:tcW w:w="845" w:type="dxa"/>
            <w:shd w:val="clear" w:color="auto" w:fill="auto"/>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eastAsia="zh-CN"/>
              </w:rPr>
              <w:t>根</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 xml:space="preserve">微导丝      </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1.由导丝及附件组成。导丝由芯丝，绕丝，涂层等组件构成。附件包括导入针和导丝扭转器。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2、远端35cm微槽海波管和头端2cm锥状扁丝结构，远端亲水涂层、近端PTFE涂层。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3.直径：0.014inch，可用长度：200cm、315cm</w:t>
            </w:r>
          </w:p>
        </w:tc>
        <w:tc>
          <w:tcPr>
            <w:tcW w:w="845" w:type="dxa"/>
            <w:shd w:val="clear" w:color="auto" w:fill="auto"/>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eastAsia="zh-CN"/>
              </w:rPr>
              <w:t>根</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颅内动脉瘤栓塞辅助支架</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规格：标称直径包含 标称直径包含3.0mm、4.0mm，  3.0mm支架自膨最大直径3.5mm，4.0mm支架自膨最大直径5.0mm，支架最大长度60mm。</w:t>
            </w:r>
          </w:p>
        </w:tc>
        <w:tc>
          <w:tcPr>
            <w:tcW w:w="845" w:type="dxa"/>
            <w:vAlign w:val="center"/>
          </w:tcPr>
          <w:p>
            <w:pPr>
              <w:widowControl/>
              <w:spacing w:line="240" w:lineRule="auto"/>
              <w:jc w:val="center"/>
              <w:rPr>
                <w:rFonts w:hint="eastAsia" w:ascii="宋体" w:hAnsi="宋体" w:eastAsia="宋体" w:cs="宋体"/>
                <w:b w:val="0"/>
                <w:bCs w:val="0"/>
                <w:color w:val="auto"/>
                <w:kern w:val="0"/>
                <w:sz w:val="22"/>
                <w:szCs w:val="22"/>
                <w:lang w:eastAsia="zh-CN"/>
              </w:rPr>
            </w:pPr>
            <w:r>
              <w:rPr>
                <w:rFonts w:hint="eastAsia" w:ascii="宋体" w:hAnsi="宋体" w:eastAsia="宋体" w:cs="宋体"/>
                <w:b w:val="0"/>
                <w:bCs w:val="0"/>
                <w:color w:val="auto"/>
                <w:kern w:val="0"/>
                <w:sz w:val="22"/>
                <w:szCs w:val="22"/>
                <w:lang w:eastAsia="zh-CN"/>
              </w:rPr>
              <w:t>套</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36" w:type="dxa"/>
            <w:vAlign w:val="center"/>
          </w:tcPr>
          <w:p>
            <w:pPr>
              <w:widowControl/>
              <w:numPr>
                <w:ilvl w:val="0"/>
                <w:numId w:val="2"/>
              </w:numPr>
              <w:spacing w:line="240" w:lineRule="auto"/>
              <w:ind w:left="425" w:leftChars="0" w:hanging="425" w:firstLineChars="0"/>
              <w:jc w:val="center"/>
              <w:rPr>
                <w:rFonts w:hint="default" w:ascii="宋体" w:hAnsi="宋体" w:eastAsia="宋体" w:cs="宋体"/>
                <w:b w:val="0"/>
                <w:bCs w:val="0"/>
                <w:color w:val="auto"/>
                <w:kern w:val="0"/>
                <w:sz w:val="22"/>
                <w:szCs w:val="22"/>
                <w:lang w:val="en-US" w:eastAsia="zh-CN"/>
              </w:rPr>
            </w:pPr>
          </w:p>
        </w:tc>
        <w:tc>
          <w:tcPr>
            <w:tcW w:w="1170" w:type="dxa"/>
            <w:vAlign w:val="center"/>
          </w:tcPr>
          <w:p>
            <w:pPr>
              <w:widowControl/>
              <w:shd w:val="clear"/>
              <w:spacing w:line="240" w:lineRule="auto"/>
              <w:jc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血流导向密网支架及输送导管</w:t>
            </w:r>
          </w:p>
        </w:tc>
        <w:tc>
          <w:tcPr>
            <w:tcW w:w="5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w:t>
            </w:r>
            <w:r>
              <w:rPr>
                <w:rFonts w:hint="default" w:ascii="宋体" w:hAnsi="宋体" w:eastAsia="宋体" w:cs="宋体"/>
                <w:b w:val="0"/>
                <w:bCs w:val="0"/>
                <w:color w:val="auto"/>
                <w:kern w:val="0"/>
                <w:sz w:val="22"/>
                <w:szCs w:val="22"/>
                <w:lang w:val="en-US" w:eastAsia="zh-CN"/>
              </w:rPr>
              <w:t>产品由密网支架和输送元件组成，部分型号规格附有输送导管。密网支架由镍钛合金和铂钨合金编织而成。输送元件由输送杆和导入鞘组成，输送杆由输送杆芯丝、变径弹簧、显影弹簧、固定弹簧、热缩管、PI管、硅胶管等组成。输送导管由微导管和塑形针组成，微导管由导管座、应力扩散管、管身和显影标记组成，管身远端外表面涂覆亲水涂层。产品采用环氧乙灭菌，一次性使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default" w:ascii="宋体" w:hAnsi="宋体" w:eastAsia="宋体" w:cs="宋体"/>
                <w:b w:val="0"/>
                <w:bCs w:val="0"/>
                <w:color w:val="auto"/>
                <w:kern w:val="0"/>
                <w:sz w:val="22"/>
                <w:szCs w:val="22"/>
                <w:lang w:val="en-US" w:eastAsia="zh-CN"/>
              </w:rPr>
              <w:t>2、该密网支架型号适用于不同血管条件</w:t>
            </w:r>
            <w:r>
              <w:rPr>
                <w:rFonts w:hint="eastAsia" w:ascii="宋体" w:hAnsi="宋体" w:eastAsia="宋体" w:cs="宋体"/>
                <w:b w:val="0"/>
                <w:bCs w:val="0"/>
                <w:color w:val="auto"/>
                <w:kern w:val="0"/>
                <w:sz w:val="22"/>
                <w:szCs w:val="22"/>
                <w:lang w:val="en-US" w:eastAsia="zh-CN"/>
              </w:rPr>
              <w:t>，具</w:t>
            </w:r>
            <w:r>
              <w:rPr>
                <w:rFonts w:hint="default" w:ascii="宋体" w:hAnsi="宋体" w:eastAsia="宋体" w:cs="宋体"/>
                <w:b w:val="0"/>
                <w:bCs w:val="0"/>
                <w:color w:val="auto"/>
                <w:kern w:val="0"/>
                <w:sz w:val="22"/>
                <w:szCs w:val="22"/>
                <w:lang w:val="en-US" w:eastAsia="zh-CN"/>
              </w:rPr>
              <w:t>有0.017输送系统。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3.</w:t>
            </w:r>
            <w:r>
              <w:rPr>
                <w:rFonts w:hint="default" w:ascii="宋体" w:hAnsi="宋体" w:eastAsia="宋体" w:cs="宋体"/>
                <w:b w:val="0"/>
                <w:bCs w:val="0"/>
                <w:color w:val="auto"/>
                <w:kern w:val="0"/>
                <w:sz w:val="22"/>
                <w:szCs w:val="22"/>
                <w:lang w:val="en-US" w:eastAsia="zh-CN"/>
              </w:rPr>
              <w:t>无需使用PTFE保护鞘。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4.</w:t>
            </w:r>
            <w:r>
              <w:rPr>
                <w:rFonts w:hint="default" w:ascii="宋体" w:hAnsi="宋体" w:eastAsia="宋体" w:cs="宋体"/>
                <w:b w:val="0"/>
                <w:bCs w:val="0"/>
                <w:color w:val="auto"/>
                <w:kern w:val="0"/>
                <w:sz w:val="22"/>
                <w:szCs w:val="22"/>
                <w:lang w:val="en-US" w:eastAsia="zh-CN"/>
              </w:rPr>
              <w:t>该微导管由导管和塑型针两部分组成，其中导管由导管座、扩散应力管及导管管身组成。产品经环氧乙灭菌，一次性使用。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5.</w:t>
            </w:r>
            <w:r>
              <w:rPr>
                <w:rFonts w:hint="default" w:ascii="宋体" w:hAnsi="宋体" w:eastAsia="宋体" w:cs="宋体"/>
                <w:b w:val="0"/>
                <w:bCs w:val="0"/>
                <w:color w:val="auto"/>
                <w:kern w:val="0"/>
                <w:sz w:val="22"/>
                <w:szCs w:val="22"/>
                <w:lang w:val="en-US" w:eastAsia="zh-CN"/>
              </w:rPr>
              <w:t>微导管包含0.017、0.021、0.027系统适配不同尺寸支架。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6.规格型号：直径2nn/长度15mm－直径6.5nn/长度55mm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配套相应的导管</w:t>
            </w:r>
          </w:p>
        </w:tc>
        <w:tc>
          <w:tcPr>
            <w:tcW w:w="845" w:type="dxa"/>
            <w:shd w:val="clear" w:color="auto" w:fill="auto"/>
            <w:vAlign w:val="center"/>
          </w:tcPr>
          <w:p>
            <w:pPr>
              <w:widowControl/>
              <w:spacing w:line="240" w:lineRule="auto"/>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eastAsia="zh-CN"/>
              </w:rPr>
              <w:t>根</w:t>
            </w:r>
          </w:p>
        </w:tc>
        <w:tc>
          <w:tcPr>
            <w:tcW w:w="1285" w:type="dxa"/>
            <w:vAlign w:val="center"/>
          </w:tcPr>
          <w:p>
            <w:pPr>
              <w:widowControl/>
              <w:shd w:val="clear"/>
              <w:spacing w:line="240" w:lineRule="auto"/>
              <w:jc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61800</w:t>
            </w:r>
          </w:p>
        </w:tc>
      </w:tr>
    </w:tbl>
    <w:p>
      <w:pPr>
        <w:spacing w:line="360" w:lineRule="auto"/>
        <w:rPr>
          <w:rFonts w:hint="default"/>
          <w:b/>
          <w:bCs/>
          <w:sz w:val="24"/>
          <w:lang w:val="en-US" w:eastAsia="zh-CN"/>
        </w:rPr>
      </w:pPr>
    </w:p>
    <w:bookmarkEnd w:id="1"/>
    <w:p>
      <w:pPr>
        <w:numPr>
          <w:ilvl w:val="0"/>
          <w:numId w:val="1"/>
        </w:numPr>
        <w:spacing w:line="360" w:lineRule="auto"/>
        <w:ind w:left="0" w:leftChars="0" w:firstLine="482" w:firstLineChars="200"/>
        <w:rPr>
          <w:rFonts w:hint="eastAsia"/>
          <w:b/>
          <w:bCs/>
          <w:sz w:val="24"/>
          <w:lang w:val="en-US" w:eastAsia="zh-CN"/>
        </w:rPr>
      </w:pPr>
      <w:r>
        <w:rPr>
          <w:rFonts w:hint="eastAsia"/>
          <w:b/>
          <w:bCs/>
          <w:sz w:val="24"/>
        </w:rPr>
        <w:t>供应商参加本次</w:t>
      </w:r>
      <w:r>
        <w:rPr>
          <w:rFonts w:hint="eastAsia"/>
          <w:b/>
          <w:bCs/>
          <w:sz w:val="24"/>
          <w:lang w:val="en-US" w:eastAsia="zh-CN"/>
        </w:rPr>
        <w:t>采购</w:t>
      </w:r>
      <w:r>
        <w:rPr>
          <w:rFonts w:hint="eastAsia"/>
          <w:b/>
          <w:bCs/>
          <w:sz w:val="24"/>
        </w:rPr>
        <w:t>活动</w:t>
      </w:r>
      <w:r>
        <w:rPr>
          <w:rFonts w:hint="eastAsia"/>
          <w:b/>
          <w:bCs/>
          <w:sz w:val="24"/>
          <w:lang w:val="en-US" w:eastAsia="zh-CN"/>
        </w:rPr>
        <w:t>提供的资格证明材料</w:t>
      </w:r>
    </w:p>
    <w:p>
      <w:pPr>
        <w:pStyle w:val="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240" w:firstLineChars="100"/>
        <w:jc w:val="left"/>
        <w:textAlignment w:val="auto"/>
        <w:rPr>
          <w:rFonts w:hint="default" w:ascii="宋体" w:hAnsi="宋体" w:cs="Times New Roman"/>
          <w:kern w:val="0"/>
          <w:sz w:val="24"/>
          <w:lang w:val="en-US" w:eastAsia="zh-CN"/>
        </w:rPr>
      </w:pPr>
      <w:r>
        <w:rPr>
          <w:rFonts w:hint="eastAsia" w:ascii="宋体" w:hAnsi="宋体" w:cs="Times New Roman"/>
          <w:kern w:val="0"/>
          <w:sz w:val="24"/>
          <w:lang w:val="en-US" w:eastAsia="zh-CN"/>
        </w:rPr>
        <w:t>1.提供一般资格要求对应承诺函原件并加盖公章</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具有独立承担民事责任的能力；</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具有良好的商业信誉和健全的财务会计制度；</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具有依法缴纳税收和社会保障资金的良好记录；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参加本次采购活动前三年内，在经营活动中没有重大违法记录；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default"/>
          <w:b/>
          <w:bCs/>
          <w:sz w:val="24"/>
          <w:lang w:val="en-US" w:eastAsia="zh-CN"/>
        </w:rPr>
      </w:pPr>
      <w:r>
        <w:rPr>
          <w:rFonts w:hint="eastAsia" w:ascii="宋体" w:hAnsi="宋体" w:eastAsia="宋体" w:cs="宋体"/>
          <w:kern w:val="2"/>
          <w:sz w:val="24"/>
          <w:szCs w:val="24"/>
          <w:lang w:val="en-US" w:eastAsia="zh-CN" w:bidi="ar-SA"/>
        </w:rPr>
        <w:t>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kern w:val="2"/>
          <w:sz w:val="24"/>
          <w:szCs w:val="24"/>
          <w:lang w:val="en-US" w:eastAsia="zh-CN" w:bidi="ar-SA"/>
        </w:rPr>
      </w:pPr>
      <w:r>
        <w:rPr>
          <w:rFonts w:hint="eastAsia"/>
          <w:sz w:val="24"/>
        </w:rPr>
        <w:t>2、</w:t>
      </w:r>
      <w:r>
        <w:rPr>
          <w:rFonts w:hint="eastAsia" w:ascii="宋体" w:hAnsi="宋体" w:eastAsia="宋体" w:cs="宋体"/>
          <w:i w:val="0"/>
          <w:iCs w:val="0"/>
          <w:caps w:val="0"/>
          <w:color w:val="222222"/>
          <w:spacing w:val="0"/>
          <w:sz w:val="24"/>
          <w:szCs w:val="24"/>
        </w:rPr>
        <w:t>投标人</w:t>
      </w:r>
      <w:r>
        <w:rPr>
          <w:rFonts w:hint="eastAsia" w:ascii="宋体" w:hAnsi="宋体" w:cs="宋体"/>
          <w:i w:val="0"/>
          <w:iCs w:val="0"/>
          <w:caps w:val="0"/>
          <w:color w:val="222222"/>
          <w:spacing w:val="0"/>
          <w:sz w:val="24"/>
          <w:szCs w:val="24"/>
          <w:lang w:val="en-US" w:eastAsia="zh-CN"/>
        </w:rPr>
        <w:t>提供</w:t>
      </w:r>
      <w:r>
        <w:rPr>
          <w:rFonts w:hint="eastAsia" w:ascii="宋体" w:hAnsi="宋体" w:eastAsia="宋体" w:cs="宋体"/>
          <w:i w:val="0"/>
          <w:iCs w:val="0"/>
          <w:caps w:val="0"/>
          <w:color w:val="222222"/>
          <w:spacing w:val="0"/>
          <w:sz w:val="24"/>
          <w:szCs w:val="24"/>
        </w:rPr>
        <w:t>符合《医疗器械监督管理条例》要求并提供医疗器械生产或经营企业许可证或备案证明材料</w:t>
      </w:r>
      <w:r>
        <w:rPr>
          <w:rFonts w:hint="eastAsia" w:ascii="宋体" w:hAnsi="宋体" w:cs="宋体"/>
          <w:i w:val="0"/>
          <w:iCs w:val="0"/>
          <w:caps w:val="0"/>
          <w:color w:val="222222"/>
          <w:spacing w:val="0"/>
          <w:sz w:val="24"/>
          <w:szCs w:val="24"/>
          <w:lang w:val="en-US" w:eastAsia="zh-CN"/>
        </w:rPr>
        <w:t>复印件并加盖公章</w:t>
      </w:r>
      <w:r>
        <w:rPr>
          <w:rFonts w:hint="eastAsia" w:ascii="宋体" w:hAnsi="宋体" w:eastAsia="宋体" w:cs="宋体"/>
          <w:i w:val="0"/>
          <w:iCs w:val="0"/>
          <w:caps w:val="0"/>
          <w:color w:val="222222"/>
          <w:spacing w:val="0"/>
          <w:sz w:val="24"/>
          <w:szCs w:val="24"/>
        </w:rPr>
        <w:t>。</w:t>
      </w:r>
    </w:p>
    <w:p>
      <w:pPr>
        <w:spacing w:line="360" w:lineRule="auto"/>
        <w:ind w:firstLine="723" w:firstLineChars="300"/>
        <w:rPr>
          <w:rFonts w:hint="eastAsia" w:ascii="宋体" w:hAnsi="宋体" w:cs="Times New Roman"/>
          <w:b/>
          <w:kern w:val="0"/>
          <w:sz w:val="24"/>
        </w:rPr>
      </w:pPr>
      <w:r>
        <w:rPr>
          <w:rFonts w:hint="eastAsia"/>
          <w:b/>
          <w:bCs/>
          <w:sz w:val="24"/>
          <w:lang w:eastAsia="zh-CN"/>
        </w:rPr>
        <w:t>四</w:t>
      </w:r>
      <w:r>
        <w:rPr>
          <w:rFonts w:hint="eastAsia"/>
          <w:b/>
          <w:bCs/>
          <w:sz w:val="24"/>
        </w:rPr>
        <w:t>、</w:t>
      </w:r>
      <w:r>
        <w:rPr>
          <w:rFonts w:hint="eastAsia" w:ascii="宋体" w:hAnsi="宋体" w:cs="Times New Roman"/>
          <w:b/>
          <w:kern w:val="0"/>
          <w:sz w:val="24"/>
        </w:rPr>
        <w:t>商务要求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720" w:firstLineChars="3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（一）报价要求</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720" w:firstLineChars="3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参加报价的供应商对附件各包进行相应单独报价，每个包单独密封。报价文件包括该产品的资质，所报价格应包括货物成本、运输、人工、检测、培训、利润、税金等不可预见措施所有费用。因医用耗材的特殊性，本次各包报价邀请的供应商参与数量≥1家。</w:t>
      </w:r>
    </w:p>
    <w:p>
      <w:pPr>
        <w:spacing w:line="360" w:lineRule="auto"/>
        <w:rPr>
          <w:rFonts w:hint="default"/>
          <w:sz w:val="24"/>
          <w:lang w:val="en-US"/>
        </w:rPr>
      </w:pPr>
      <w:r>
        <w:rPr>
          <w:rFonts w:hint="eastAsia"/>
          <w:sz w:val="24"/>
        </w:rPr>
        <w:t xml:space="preserve">    2、所报</w:t>
      </w:r>
      <w:r>
        <w:rPr>
          <w:rFonts w:hint="eastAsia"/>
          <w:sz w:val="24"/>
          <w:lang w:eastAsia="zh-CN"/>
        </w:rPr>
        <w:t>耗材</w:t>
      </w:r>
      <w:r>
        <w:rPr>
          <w:rFonts w:hint="eastAsia"/>
          <w:sz w:val="24"/>
        </w:rPr>
        <w:t>必须</w:t>
      </w:r>
      <w:r>
        <w:rPr>
          <w:rFonts w:hint="eastAsia" w:eastAsia="宋体"/>
          <w:sz w:val="24"/>
          <w:lang w:eastAsia="zh-CN"/>
        </w:rPr>
        <w:t>符合《医疗器械监督管理条例》的要求</w:t>
      </w:r>
      <w:r>
        <w:rPr>
          <w:rFonts w:hint="eastAsia"/>
          <w:sz w:val="24"/>
          <w:lang w:eastAsia="zh-CN"/>
        </w:rPr>
        <w:t>，</w:t>
      </w:r>
      <w:r>
        <w:rPr>
          <w:rFonts w:hint="eastAsia"/>
          <w:sz w:val="24"/>
          <w:lang w:val="en-US" w:eastAsia="zh-CN"/>
        </w:rPr>
        <w:t>并提供产品相关资质（包括但不限于产品注册登记表、说明书、彩页等）。</w:t>
      </w:r>
    </w:p>
    <w:p>
      <w:pPr>
        <w:spacing w:line="360" w:lineRule="auto"/>
        <w:ind w:firstLine="480" w:firstLineChars="200"/>
        <w:rPr>
          <w:rFonts w:hint="eastAsia"/>
          <w:sz w:val="24"/>
        </w:rPr>
      </w:pPr>
      <w:r>
        <w:rPr>
          <w:rFonts w:hint="eastAsia"/>
          <w:sz w:val="24"/>
          <w:lang w:val="en-US" w:eastAsia="zh-CN"/>
        </w:rPr>
        <w:t>3.</w:t>
      </w:r>
      <w:r>
        <w:rPr>
          <w:rFonts w:hint="eastAsia"/>
          <w:sz w:val="24"/>
        </w:rPr>
        <w:t>所报</w:t>
      </w:r>
      <w:r>
        <w:rPr>
          <w:rFonts w:hint="eastAsia"/>
          <w:sz w:val="24"/>
          <w:lang w:eastAsia="zh-CN"/>
        </w:rPr>
        <w:t>耗材</w:t>
      </w:r>
      <w:r>
        <w:rPr>
          <w:rFonts w:hint="eastAsia"/>
          <w:sz w:val="24"/>
        </w:rPr>
        <w:t>必须在</w:t>
      </w:r>
      <w:r>
        <w:rPr>
          <w:rFonts w:hint="eastAsia"/>
          <w:sz w:val="24"/>
          <w:lang w:val="en-US" w:eastAsia="zh-CN"/>
        </w:rPr>
        <w:t>四川省医保公共服务平台</w:t>
      </w:r>
      <w:r>
        <w:rPr>
          <w:rFonts w:hint="eastAsia"/>
          <w:sz w:val="24"/>
          <w:lang w:eastAsia="zh-CN"/>
        </w:rPr>
        <w:t>药品和医用耗材招采管理系统</w:t>
      </w:r>
      <w:r>
        <w:rPr>
          <w:rFonts w:hint="eastAsia"/>
          <w:sz w:val="24"/>
        </w:rPr>
        <w:t>挂网</w:t>
      </w:r>
      <w:r>
        <w:rPr>
          <w:rFonts w:hint="eastAsia"/>
          <w:sz w:val="24"/>
          <w:lang w:val="en-US" w:eastAsia="zh-CN"/>
        </w:rPr>
        <w:t>产品</w:t>
      </w:r>
      <w:r>
        <w:rPr>
          <w:rFonts w:hint="eastAsia"/>
          <w:sz w:val="24"/>
          <w:lang w:eastAsia="zh-CN"/>
        </w:rPr>
        <w:t>（非挂网产品除外）</w:t>
      </w:r>
      <w:r>
        <w:rPr>
          <w:rFonts w:hint="eastAsia"/>
          <w:sz w:val="24"/>
        </w:rPr>
        <w:t>，</w:t>
      </w:r>
      <w:r>
        <w:rPr>
          <w:rFonts w:hint="eastAsia"/>
          <w:sz w:val="24"/>
          <w:lang w:val="en-US" w:eastAsia="zh-CN"/>
        </w:rPr>
        <w:t>报价</w:t>
      </w:r>
      <w:r>
        <w:rPr>
          <w:rFonts w:hint="eastAsia"/>
          <w:sz w:val="24"/>
        </w:rPr>
        <w:t>不高于</w:t>
      </w:r>
      <w:r>
        <w:rPr>
          <w:rFonts w:hint="eastAsia"/>
          <w:sz w:val="24"/>
          <w:lang w:val="en-US" w:eastAsia="zh-CN"/>
        </w:rPr>
        <w:t>我省最高参考价、联动参考价和截止上月末加权平均价中的最低价</w:t>
      </w:r>
      <w:r>
        <w:rPr>
          <w:rFonts w:hint="eastAsia"/>
          <w:sz w:val="24"/>
        </w:rPr>
        <w:t>；非挂网产品需提供近两年内其他同级医院的同型号产品的销售发票或中标（成交）通知书，请勿涂抹，否则视为无效报价</w:t>
      </w:r>
      <w:r>
        <w:rPr>
          <w:rFonts w:hint="eastAsia"/>
          <w:sz w:val="24"/>
          <w:lang w:eastAsia="zh-CN"/>
        </w:rPr>
        <w:t>（</w:t>
      </w:r>
      <w:r>
        <w:rPr>
          <w:rFonts w:hint="eastAsia"/>
          <w:sz w:val="24"/>
          <w:lang w:val="en-US" w:eastAsia="zh-CN"/>
        </w:rPr>
        <w:t>定制的除外</w:t>
      </w:r>
      <w:r>
        <w:rPr>
          <w:rFonts w:hint="eastAsia"/>
          <w:sz w:val="24"/>
          <w:lang w:eastAsia="zh-CN"/>
        </w:rPr>
        <w:t>）。</w:t>
      </w:r>
    </w:p>
    <w:p>
      <w:pPr>
        <w:spacing w:line="360" w:lineRule="auto"/>
        <w:ind w:firstLine="480" w:firstLineChars="200"/>
        <w:rPr>
          <w:rFonts w:hint="eastAsia"/>
          <w:sz w:val="24"/>
        </w:rPr>
      </w:pPr>
      <w:r>
        <w:rPr>
          <w:rFonts w:hint="eastAsia"/>
          <w:sz w:val="24"/>
          <w:lang w:val="en-US" w:eastAsia="zh-CN"/>
        </w:rPr>
        <w:t>4.</w:t>
      </w:r>
      <w:r>
        <w:rPr>
          <w:rFonts w:hint="eastAsia"/>
          <w:sz w:val="24"/>
        </w:rPr>
        <w:t>供应商所报</w:t>
      </w:r>
      <w:r>
        <w:rPr>
          <w:rFonts w:hint="eastAsia"/>
          <w:sz w:val="24"/>
          <w:lang w:val="en-US" w:eastAsia="zh-CN"/>
        </w:rPr>
        <w:t>挂网</w:t>
      </w:r>
      <w:r>
        <w:rPr>
          <w:rFonts w:hint="eastAsia"/>
          <w:sz w:val="24"/>
        </w:rPr>
        <w:t>产品最终价格必须同意在四川省药品和医用耗材招采管理系统挂网确认，否则视为无效投标（提供承诺函，格式自拟）</w:t>
      </w:r>
      <w:r>
        <w:rPr>
          <w:rFonts w:hint="eastAsia"/>
          <w:sz w:val="24"/>
          <w:lang w:eastAsia="zh-CN"/>
        </w:rPr>
        <w:t>。</w:t>
      </w:r>
    </w:p>
    <w:p>
      <w:pPr>
        <w:spacing w:line="360" w:lineRule="auto"/>
        <w:ind w:firstLine="480" w:firstLineChars="200"/>
        <w:rPr>
          <w:rFonts w:hint="eastAsia"/>
          <w:sz w:val="24"/>
        </w:rPr>
      </w:pPr>
      <w:r>
        <w:rPr>
          <w:rFonts w:hint="eastAsia"/>
          <w:sz w:val="24"/>
          <w:lang w:val="en-US" w:eastAsia="zh-CN"/>
        </w:rPr>
        <w:t>5.报价</w:t>
      </w:r>
      <w:r>
        <w:rPr>
          <w:rFonts w:hint="eastAsia"/>
          <w:sz w:val="24"/>
        </w:rPr>
        <w:t>均以人民币</w:t>
      </w:r>
      <w:r>
        <w:rPr>
          <w:rFonts w:hint="eastAsia"/>
          <w:sz w:val="24"/>
          <w:lang w:eastAsia="zh-CN"/>
        </w:rPr>
        <w:t>报价</w:t>
      </w:r>
      <w:r>
        <w:rPr>
          <w:rFonts w:hint="eastAsia"/>
          <w:sz w:val="24"/>
        </w:rPr>
        <w:t>，均采用国家法定的计量单位。</w:t>
      </w:r>
    </w:p>
    <w:p>
      <w:pPr>
        <w:spacing w:line="360" w:lineRule="auto"/>
        <w:ind w:firstLine="480" w:firstLineChars="200"/>
        <w:rPr>
          <w:rFonts w:hint="default"/>
          <w:sz w:val="24"/>
          <w:lang w:val="en-US" w:eastAsia="zh-CN"/>
        </w:rPr>
      </w:pPr>
      <w:r>
        <w:rPr>
          <w:rFonts w:hint="eastAsia"/>
          <w:sz w:val="24"/>
          <w:lang w:val="en-US" w:eastAsia="zh-CN"/>
        </w:rPr>
        <w:t>6.所报耗材价格应严格按耗材报价一览表所要求的内容进行详细报价，因各制造商产品注册名称等信息差异，所以产品名称可以不限于采购名称和规格，但产品功能必须满足临床使用要求，并提供相应佐证材料。</w:t>
      </w:r>
    </w:p>
    <w:p>
      <w:pPr>
        <w:spacing w:line="360" w:lineRule="auto"/>
        <w:ind w:firstLine="480" w:firstLineChars="200"/>
        <w:rPr>
          <w:rFonts w:hint="eastAsia"/>
          <w:sz w:val="24"/>
          <w:lang w:val="en-US" w:eastAsia="zh-CN"/>
        </w:rPr>
      </w:pPr>
      <w:r>
        <w:rPr>
          <w:rFonts w:hint="eastAsia"/>
          <w:sz w:val="24"/>
          <w:lang w:val="en-US" w:eastAsia="zh-CN"/>
        </w:rPr>
        <w:t xml:space="preserve"> 7.在报价文件密封袋封面详细注明所报产品和包号。</w:t>
      </w:r>
    </w:p>
    <w:p>
      <w:pPr>
        <w:numPr>
          <w:ilvl w:val="0"/>
          <w:numId w:val="0"/>
        </w:numPr>
        <w:spacing w:line="360" w:lineRule="auto"/>
        <w:ind w:firstLine="720" w:firstLineChars="300"/>
        <w:rPr>
          <w:rFonts w:hint="eastAsia"/>
          <w:sz w:val="24"/>
          <w:lang w:val="en-US" w:eastAsia="zh-CN"/>
        </w:rPr>
      </w:pPr>
      <w:r>
        <w:rPr>
          <w:rFonts w:hint="eastAsia"/>
          <w:sz w:val="24"/>
          <w:lang w:val="en-US" w:eastAsia="zh-CN"/>
        </w:rPr>
        <w:t>（二）质量要求：</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配送产品的名称、规格、价格、包装等信息须与《药品和耗材招采管理系统》公布的产品信息一致，不得更改；无法在《药品和耗材招采管理系统》中查询信息的产品，须与产品注册证号载明的名称或注册备案名称一致。</w:t>
      </w:r>
    </w:p>
    <w:p>
      <w:pPr>
        <w:numPr>
          <w:ilvl w:val="0"/>
          <w:numId w:val="0"/>
        </w:numPr>
        <w:spacing w:line="360" w:lineRule="auto"/>
        <w:ind w:left="420" w:leftChars="0" w:firstLine="480" w:firstLineChars="200"/>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所提供的产品应符合国家医疗器械质量标准或有关安全、环保、卫生等标准及合同约定的生产厂家、规格型号、技术性能、质量等要求，确保临床使用安全有效。关于质量标准，有强制性国家标准的，按照强制性国家标准履行；没有强制性国家标准的，按照推荐性国家标准履行；没有推荐性国家标准的，按照行业标准履行；没有国家标准、行业标准的，按照通常标准或者符合合同目的的特定标准履行。</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供应商应向采购人提交配送产品的相关资料，包括但不限于质量检验报告、合格证书、随货单、税票等，进口产品应附上报关单等证明材料。上述文件应包装好随产品一同发运。上述材料是采购人办理入库验收和结算支付的必要依据，若供应商提供的材料不全或不符合要求的，采购人有权不予验收，直至其补齐所有合格文件。</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（三）包装方式及运输方式</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提供的全部产品必须是正品正货，产品包装和内容一致。涉及的商品包装和快递包装，均应符合《商品包装政府采购需求标准（试行）》《快递包装政府采购需求标准（试行）》的要求，包装应适应于远距离运输、防潮、防震、防锈和防野蛮装卸，以确保货物安全无损运抵采购人指定地点。符合《医疗器械监督管理条例》要求的中文说明书、标签和包装标识，耗材包装上（包括大包装、小包装等）必须附有名称、批号、产地、规格、型号、有效期等国家规定的中文标识。每一个包装箱内应附一份合格证明，如非整件则须附有加盖鲜章的合格证明的复印件</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2、凡所供产品因供应商在包装、快递、运输等环节中出现问题导致损坏、灭失的，均由供应商无偿负责退、换货，相关损失由供应商自行承担。</w:t>
      </w:r>
    </w:p>
    <w:p>
      <w:pPr>
        <w:numPr>
          <w:ilvl w:val="0"/>
          <w:numId w:val="0"/>
        </w:numPr>
        <w:spacing w:line="360" w:lineRule="auto"/>
        <w:ind w:left="420" w:leftChars="0"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（四）产品性能与效期</w:t>
      </w:r>
    </w:p>
    <w:p>
      <w:pPr>
        <w:numPr>
          <w:ilvl w:val="0"/>
          <w:numId w:val="0"/>
        </w:numPr>
        <w:spacing w:line="360" w:lineRule="auto"/>
        <w:ind w:left="420" w:leftChars="0"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w:t>
      </w:r>
      <w:r>
        <w:rPr>
          <w:rFonts w:hint="default" w:ascii="Times New Roman" w:hAnsi="Times New Roman" w:cs="宋体"/>
          <w:sz w:val="24"/>
          <w:highlight w:val="none"/>
          <w:lang w:val="en-US" w:eastAsia="zh-CN"/>
        </w:rPr>
        <w:t>应保证提供的</w:t>
      </w:r>
      <w:r>
        <w:rPr>
          <w:rFonts w:hint="eastAsia" w:ascii="Times New Roman" w:hAnsi="Times New Roman" w:cs="宋体"/>
          <w:sz w:val="24"/>
          <w:highlight w:val="none"/>
          <w:lang w:val="en-US" w:eastAsia="zh-CN"/>
        </w:rPr>
        <w:t>产品</w:t>
      </w:r>
      <w:r>
        <w:rPr>
          <w:rFonts w:hint="default" w:ascii="Times New Roman" w:hAnsi="Times New Roman" w:cs="宋体"/>
          <w:sz w:val="24"/>
          <w:highlight w:val="none"/>
          <w:lang w:val="en-US" w:eastAsia="zh-CN"/>
        </w:rPr>
        <w:t>完全符合</w:t>
      </w:r>
      <w:r>
        <w:rPr>
          <w:rFonts w:hint="eastAsia" w:ascii="Times New Roman" w:hAnsi="Times New Roman" w:cs="宋体"/>
          <w:sz w:val="24"/>
          <w:highlight w:val="none"/>
          <w:lang w:val="en-US" w:eastAsia="zh-CN"/>
        </w:rPr>
        <w:t>相关</w:t>
      </w:r>
      <w:r>
        <w:rPr>
          <w:rFonts w:hint="default" w:ascii="Times New Roman" w:hAnsi="Times New Roman" w:cs="宋体"/>
          <w:sz w:val="24"/>
          <w:highlight w:val="none"/>
          <w:lang w:val="en-US" w:eastAsia="zh-CN"/>
        </w:rPr>
        <w:t>质量</w:t>
      </w:r>
      <w:r>
        <w:rPr>
          <w:rFonts w:hint="eastAsia" w:ascii="Times New Roman" w:hAnsi="Times New Roman" w:cs="宋体"/>
          <w:sz w:val="24"/>
          <w:highlight w:val="none"/>
          <w:lang w:val="en-US" w:eastAsia="zh-CN"/>
        </w:rPr>
        <w:t>标准及</w:t>
      </w:r>
      <w:r>
        <w:rPr>
          <w:rFonts w:hint="default" w:ascii="Times New Roman" w:hAnsi="Times New Roman" w:cs="宋体"/>
          <w:sz w:val="24"/>
          <w:highlight w:val="none"/>
          <w:lang w:val="en-US" w:eastAsia="zh-CN"/>
        </w:rPr>
        <w:t>性能要求。</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应保证</w:t>
      </w:r>
      <w:r>
        <w:rPr>
          <w:rFonts w:hint="eastAsia" w:ascii="Times New Roman" w:hAnsi="Times New Roman" w:cs="宋体"/>
          <w:sz w:val="24"/>
          <w:highlight w:val="none"/>
          <w:lang w:val="en-US" w:eastAsia="zh-CN"/>
        </w:rPr>
        <w:t>产品</w:t>
      </w:r>
      <w:r>
        <w:rPr>
          <w:rFonts w:hint="default" w:ascii="Times New Roman" w:hAnsi="Times New Roman" w:cs="宋体"/>
          <w:sz w:val="24"/>
          <w:highlight w:val="none"/>
          <w:lang w:val="en-US" w:eastAsia="zh-CN"/>
        </w:rPr>
        <w:t>在正常使用和保养条件下，在其使用寿命期内具备合同约定的性能。</w:t>
      </w:r>
    </w:p>
    <w:p>
      <w:pPr>
        <w:numPr>
          <w:ilvl w:val="0"/>
          <w:numId w:val="0"/>
        </w:numPr>
        <w:spacing w:line="360" w:lineRule="auto"/>
        <w:ind w:left="420" w:leftChars="0"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w:t>
      </w:r>
      <w:r>
        <w:rPr>
          <w:rFonts w:hint="default" w:ascii="Times New Roman" w:hAnsi="Times New Roman" w:cs="宋体"/>
          <w:sz w:val="24"/>
          <w:highlight w:val="none"/>
          <w:lang w:val="en-US" w:eastAsia="zh-CN"/>
        </w:rPr>
        <w:t>所送试剂耗材有效期限不得少于整个耗材有效期的一半，近效期</w:t>
      </w:r>
      <w:r>
        <w:rPr>
          <w:rFonts w:hint="eastAsia" w:ascii="Times New Roman" w:hAnsi="Times New Roman" w:cs="宋体"/>
          <w:sz w:val="24"/>
          <w:highlight w:val="none"/>
          <w:lang w:val="en-US" w:eastAsia="zh-CN"/>
        </w:rPr>
        <w:t>（近效期指剩余有效期小于三个月）</w:t>
      </w:r>
      <w:r>
        <w:rPr>
          <w:rFonts w:hint="default" w:ascii="Times New Roman" w:hAnsi="Times New Roman" w:cs="宋体"/>
          <w:sz w:val="24"/>
          <w:highlight w:val="none"/>
          <w:lang w:val="en-US" w:eastAsia="zh-CN"/>
        </w:rPr>
        <w:t>耗材</w:t>
      </w:r>
      <w:r>
        <w:rPr>
          <w:rFonts w:hint="eastAsia" w:ascii="Times New Roman" w:hAnsi="Times New Roman" w:cs="宋体"/>
          <w:sz w:val="24"/>
          <w:highlight w:val="none"/>
          <w:lang w:val="en-US" w:eastAsia="zh-CN"/>
        </w:rPr>
        <w:t>采购人</w:t>
      </w:r>
      <w:r>
        <w:rPr>
          <w:rFonts w:hint="default" w:ascii="Times New Roman" w:hAnsi="Times New Roman" w:cs="宋体"/>
          <w:sz w:val="24"/>
          <w:highlight w:val="none"/>
          <w:lang w:val="en-US" w:eastAsia="zh-CN"/>
        </w:rPr>
        <w:t>有权拒收，</w:t>
      </w:r>
      <w:r>
        <w:rPr>
          <w:rFonts w:hint="eastAsia" w:ascii="Times New Roman" w:hAnsi="Times New Roman" w:cs="宋体"/>
          <w:sz w:val="24"/>
          <w:highlight w:val="none"/>
          <w:lang w:val="en-US" w:eastAsia="zh-CN"/>
        </w:rPr>
        <w:t>产品临近效期或过期的</w:t>
      </w:r>
      <w:r>
        <w:rPr>
          <w:rFonts w:hint="default" w:ascii="Times New Roman" w:hAnsi="Times New Roman" w:cs="宋体"/>
          <w:sz w:val="24"/>
          <w:highlight w:val="none"/>
          <w:lang w:val="en-US" w:eastAsia="zh-CN"/>
        </w:rPr>
        <w:t>，</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在接到</w:t>
      </w:r>
      <w:r>
        <w:rPr>
          <w:rFonts w:hint="eastAsia" w:ascii="Times New Roman" w:hAnsi="Times New Roman" w:cs="宋体"/>
          <w:sz w:val="24"/>
          <w:highlight w:val="none"/>
          <w:lang w:val="en-US" w:eastAsia="zh-CN"/>
        </w:rPr>
        <w:t>采购人</w:t>
      </w:r>
      <w:r>
        <w:rPr>
          <w:rFonts w:hint="default" w:ascii="Times New Roman" w:hAnsi="Times New Roman" w:cs="宋体"/>
          <w:sz w:val="24"/>
          <w:highlight w:val="none"/>
          <w:lang w:val="en-US" w:eastAsia="zh-CN"/>
        </w:rPr>
        <w:t>通知后，应在5个工作日内</w:t>
      </w:r>
      <w:r>
        <w:rPr>
          <w:rFonts w:hint="eastAsia" w:ascii="Times New Roman" w:hAnsi="Times New Roman" w:cs="宋体"/>
          <w:sz w:val="24"/>
          <w:highlight w:val="none"/>
          <w:lang w:val="en-US" w:eastAsia="zh-CN"/>
        </w:rPr>
        <w:t>对临近</w:t>
      </w:r>
      <w:r>
        <w:rPr>
          <w:rFonts w:hint="default" w:ascii="Times New Roman" w:hAnsi="Times New Roman" w:cs="宋体"/>
          <w:sz w:val="24"/>
          <w:highlight w:val="none"/>
          <w:lang w:val="en-US" w:eastAsia="zh-CN"/>
        </w:rPr>
        <w:t>效期</w:t>
      </w:r>
      <w:r>
        <w:rPr>
          <w:rFonts w:hint="eastAsia" w:ascii="Times New Roman" w:hAnsi="Times New Roman" w:cs="宋体"/>
          <w:sz w:val="24"/>
          <w:highlight w:val="none"/>
          <w:lang w:val="en-US" w:eastAsia="zh-CN"/>
        </w:rPr>
        <w:t>或</w:t>
      </w:r>
      <w:r>
        <w:rPr>
          <w:rFonts w:hint="default" w:ascii="Times New Roman" w:hAnsi="Times New Roman" w:cs="宋体"/>
          <w:sz w:val="24"/>
          <w:highlight w:val="none"/>
          <w:lang w:val="en-US" w:eastAsia="zh-CN"/>
        </w:rPr>
        <w:t>过期产品</w:t>
      </w:r>
      <w:r>
        <w:rPr>
          <w:rFonts w:hint="eastAsia" w:ascii="Times New Roman" w:hAnsi="Times New Roman" w:cs="宋体"/>
          <w:sz w:val="24"/>
          <w:highlight w:val="none"/>
          <w:lang w:val="en-US" w:eastAsia="zh-CN"/>
        </w:rPr>
        <w:t>进行</w:t>
      </w:r>
      <w:r>
        <w:rPr>
          <w:rFonts w:hint="default" w:ascii="Times New Roman" w:hAnsi="Times New Roman" w:cs="宋体"/>
          <w:sz w:val="24"/>
          <w:highlight w:val="none"/>
          <w:lang w:val="en-US" w:eastAsia="zh-CN"/>
        </w:rPr>
        <w:t>退</w:t>
      </w:r>
      <w:r>
        <w:rPr>
          <w:rFonts w:hint="eastAsia" w:ascii="Times New Roman" w:hAnsi="Times New Roman" w:cs="宋体"/>
          <w:sz w:val="24"/>
          <w:highlight w:val="none"/>
          <w:lang w:val="en-US" w:eastAsia="zh-CN"/>
        </w:rPr>
        <w:t>、</w:t>
      </w:r>
      <w:r>
        <w:rPr>
          <w:rFonts w:hint="default" w:ascii="Times New Roman" w:hAnsi="Times New Roman" w:cs="宋体"/>
          <w:sz w:val="24"/>
          <w:highlight w:val="none"/>
          <w:lang w:val="en-US" w:eastAsia="zh-CN"/>
        </w:rPr>
        <w:t>换</w:t>
      </w:r>
      <w:r>
        <w:rPr>
          <w:rFonts w:hint="eastAsia" w:ascii="Times New Roman" w:hAnsi="Times New Roman" w:cs="宋体"/>
          <w:sz w:val="24"/>
          <w:highlight w:val="none"/>
          <w:lang w:val="en-US" w:eastAsia="zh-CN"/>
        </w:rPr>
        <w:t>，供应商拒不退、换的，采购人可以不支付该部分通知供应商进行退、换货物的费用，同时采购人</w:t>
      </w:r>
      <w:r>
        <w:rPr>
          <w:rFonts w:hint="default" w:ascii="Times New Roman" w:hAnsi="Times New Roman" w:cs="宋体"/>
          <w:sz w:val="24"/>
          <w:highlight w:val="none"/>
          <w:lang w:val="en-US" w:eastAsia="zh-CN"/>
        </w:rPr>
        <w:t>可采取必要的补救措施</w:t>
      </w:r>
      <w:r>
        <w:rPr>
          <w:rFonts w:hint="eastAsia" w:ascii="Times New Roman" w:hAnsi="Times New Roman" w:cs="宋体"/>
          <w:sz w:val="24"/>
          <w:highlight w:val="none"/>
          <w:lang w:val="en-US" w:eastAsia="zh-CN"/>
        </w:rPr>
        <w:t>，</w:t>
      </w:r>
      <w:r>
        <w:rPr>
          <w:rFonts w:hint="default" w:ascii="Times New Roman" w:hAnsi="Times New Roman" w:cs="宋体"/>
          <w:sz w:val="24"/>
          <w:highlight w:val="none"/>
          <w:lang w:val="en-US" w:eastAsia="zh-CN"/>
        </w:rPr>
        <w:t>但其风险和费用将由</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承担</w:t>
      </w:r>
      <w:r>
        <w:rPr>
          <w:rFonts w:hint="eastAsia" w:ascii="Times New Roman" w:hAnsi="Times New Roman" w:cs="宋体"/>
          <w:sz w:val="24"/>
          <w:highlight w:val="none"/>
          <w:lang w:val="en-US" w:eastAsia="zh-CN"/>
        </w:rPr>
        <w:t>，同时采购人可</w:t>
      </w:r>
      <w:r>
        <w:rPr>
          <w:rFonts w:hint="default" w:ascii="Times New Roman" w:hAnsi="Times New Roman" w:cs="宋体"/>
          <w:sz w:val="24"/>
          <w:highlight w:val="none"/>
          <w:lang w:val="en-US" w:eastAsia="zh-CN"/>
        </w:rPr>
        <w:t>根据本合同</w:t>
      </w:r>
      <w:r>
        <w:rPr>
          <w:rFonts w:hint="eastAsia" w:ascii="Times New Roman" w:hAnsi="Times New Roman" w:cs="宋体"/>
          <w:sz w:val="24"/>
          <w:highlight w:val="none"/>
          <w:lang w:val="en-US" w:eastAsia="zh-CN"/>
        </w:rPr>
        <w:t>相关违约条款</w:t>
      </w:r>
      <w:r>
        <w:rPr>
          <w:rFonts w:hint="default" w:ascii="Times New Roman" w:hAnsi="Times New Roman" w:cs="宋体"/>
          <w:sz w:val="24"/>
          <w:highlight w:val="none"/>
          <w:lang w:val="en-US" w:eastAsia="zh-CN"/>
        </w:rPr>
        <w:t>追究</w:t>
      </w:r>
      <w:r>
        <w:rPr>
          <w:rFonts w:hint="eastAsia" w:ascii="Times New Roman" w:hAnsi="Times New Roman" w:cs="宋体"/>
          <w:sz w:val="24"/>
          <w:highlight w:val="none"/>
          <w:lang w:val="en-US" w:eastAsia="zh-CN"/>
        </w:rPr>
        <w:t>供应商</w:t>
      </w:r>
      <w:r>
        <w:rPr>
          <w:rFonts w:hint="default" w:ascii="Times New Roman" w:hAnsi="Times New Roman" w:cs="宋体"/>
          <w:sz w:val="24"/>
          <w:highlight w:val="none"/>
          <w:lang w:val="en-US" w:eastAsia="zh-CN"/>
        </w:rPr>
        <w:t>的违约责任。</w:t>
      </w:r>
    </w:p>
    <w:p>
      <w:pPr>
        <w:pStyle w:val="2"/>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lang w:val="en-US" w:eastAsia="zh-CN"/>
        </w:rPr>
        <w:t xml:space="preserve">      （五）</w:t>
      </w:r>
      <w:r>
        <w:rPr>
          <w:rFonts w:hint="eastAsia" w:ascii="Times New Roman" w:hAnsi="Times New Roman" w:eastAsia="宋体" w:cs="宋体"/>
          <w:kern w:val="2"/>
          <w:sz w:val="24"/>
          <w:szCs w:val="24"/>
          <w:highlight w:val="none"/>
          <w:lang w:val="en-US" w:eastAsia="zh-CN" w:bidi="ar-SA"/>
        </w:rPr>
        <w:t>配送及验收</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配送的高值耗材应在采购人下达配送计划3个日历日内配送到位，普通耗材在5个日历日内配送到位，应急用医用耗材须在6小时内或采购人要求的时限内配送；挂网产品必须在采购人下达采购订单3个日历日内在《药品和医用耗材招采管理系统》中响应并完成配送。因特殊耗材、特殊情况配送时间需延长的，供应商应提前向采购人采供科提出书面申请，经采购人采供科同意并备案后按申请的周期配送，但必须保障产品供应，不得影响采购人产品使用。节假日照常配送。</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2、供应商须在采购周期内按采购人的采购计划供应质量符合要求的产品，并送达采购人医用耗材库房。产品</w:t>
      </w:r>
      <w:r>
        <w:rPr>
          <w:rFonts w:hint="eastAsia" w:ascii="Times New Roman" w:hAnsi="Times New Roman" w:cs="宋体"/>
          <w:sz w:val="24"/>
          <w:highlight w:val="none"/>
          <w:lang w:val="en-US" w:eastAsia="zh"/>
        </w:rPr>
        <w:t>在交付</w:t>
      </w:r>
      <w:r>
        <w:rPr>
          <w:rFonts w:hint="eastAsia" w:ascii="Times New Roman" w:hAnsi="Times New Roman" w:cs="宋体"/>
          <w:sz w:val="24"/>
          <w:highlight w:val="none"/>
          <w:lang w:val="en-US" w:eastAsia="zh-CN"/>
        </w:rPr>
        <w:t>并经采购人验收合格前</w:t>
      </w:r>
      <w:r>
        <w:rPr>
          <w:rFonts w:hint="eastAsia" w:ascii="Times New Roman" w:hAnsi="Times New Roman" w:cs="宋体"/>
          <w:sz w:val="24"/>
          <w:highlight w:val="none"/>
          <w:lang w:val="en-US" w:eastAsia="zh"/>
        </w:rPr>
        <w:t>，灭失的风险由</w:t>
      </w:r>
      <w:r>
        <w:rPr>
          <w:rFonts w:hint="eastAsia" w:ascii="Times New Roman" w:hAnsi="Times New Roman" w:cs="宋体"/>
          <w:sz w:val="24"/>
          <w:highlight w:val="none"/>
          <w:lang w:val="en-US" w:eastAsia="zh-CN"/>
        </w:rPr>
        <w:t>供应商</w:t>
      </w:r>
      <w:r>
        <w:rPr>
          <w:rFonts w:hint="eastAsia" w:ascii="Times New Roman" w:hAnsi="Times New Roman" w:cs="宋体"/>
          <w:sz w:val="24"/>
          <w:highlight w:val="none"/>
          <w:lang w:val="en-US" w:eastAsia="zh"/>
        </w:rPr>
        <w:t>承担。</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采购人对不符合质量、有效期、包装、订单数量和双方约定的其他要求的产品，有权拒绝接收；供应商应对不符合要求的产品在3日内进行更换，且更换后的产品须符合合同约定，不得影响采购人的临床使用。供应商</w:t>
      </w:r>
      <w:r>
        <w:rPr>
          <w:rFonts w:hint="eastAsia" w:ascii="Times New Roman" w:hAnsi="Times New Roman" w:cs="宋体"/>
          <w:sz w:val="24"/>
          <w:highlight w:val="none"/>
          <w:lang w:val="en-US" w:eastAsia="zh"/>
        </w:rPr>
        <w:t>每次交付</w:t>
      </w:r>
      <w:r>
        <w:rPr>
          <w:rFonts w:hint="eastAsia" w:ascii="Times New Roman" w:hAnsi="Times New Roman" w:cs="宋体"/>
          <w:sz w:val="24"/>
          <w:highlight w:val="none"/>
          <w:lang w:val="en-US" w:eastAsia="zh-CN"/>
        </w:rPr>
        <w:t>产品</w:t>
      </w:r>
      <w:r>
        <w:rPr>
          <w:rFonts w:hint="eastAsia" w:ascii="Times New Roman" w:hAnsi="Times New Roman" w:cs="宋体"/>
          <w:sz w:val="24"/>
          <w:highlight w:val="none"/>
          <w:lang w:val="en-US" w:eastAsia="zh"/>
        </w:rPr>
        <w:t>时，应提供相应的送货清单，载明产品名称、规格型号、数量、生产批号</w:t>
      </w:r>
      <w:r>
        <w:rPr>
          <w:rFonts w:hint="eastAsia" w:ascii="Times New Roman" w:hAnsi="Times New Roman" w:cs="宋体"/>
          <w:sz w:val="24"/>
          <w:highlight w:val="none"/>
          <w:lang w:val="en-US" w:eastAsia="zh-CN"/>
        </w:rPr>
        <w:t>、有效期</w:t>
      </w:r>
      <w:r>
        <w:rPr>
          <w:rFonts w:hint="eastAsia" w:ascii="Times New Roman" w:hAnsi="Times New Roman" w:cs="宋体"/>
          <w:sz w:val="24"/>
          <w:highlight w:val="none"/>
          <w:lang w:val="en-US" w:eastAsia="zh"/>
        </w:rPr>
        <w:t>等信息，</w:t>
      </w:r>
      <w:r>
        <w:rPr>
          <w:rFonts w:hint="eastAsia" w:ascii="Times New Roman" w:hAnsi="Times New Roman" w:cs="宋体"/>
          <w:sz w:val="24"/>
          <w:highlight w:val="none"/>
          <w:lang w:val="en-US" w:eastAsia="zh-CN"/>
        </w:rPr>
        <w:t>挂网产品注明商品代码或者商品ID，</w:t>
      </w:r>
      <w:r>
        <w:rPr>
          <w:rFonts w:hint="eastAsia" w:ascii="Times New Roman" w:hAnsi="Times New Roman" w:cs="宋体"/>
          <w:sz w:val="24"/>
          <w:highlight w:val="none"/>
          <w:lang w:val="en-US" w:eastAsia="zh"/>
        </w:rPr>
        <w:t>以便</w:t>
      </w:r>
      <w:r>
        <w:rPr>
          <w:rFonts w:hint="eastAsia" w:ascii="Times New Roman" w:hAnsi="Times New Roman" w:cs="宋体"/>
          <w:sz w:val="24"/>
          <w:highlight w:val="none"/>
          <w:lang w:val="en-US" w:eastAsia="zh-CN"/>
        </w:rPr>
        <w:t>采购人</w:t>
      </w:r>
      <w:r>
        <w:rPr>
          <w:rFonts w:hint="eastAsia" w:ascii="Times New Roman" w:hAnsi="Times New Roman" w:cs="宋体"/>
          <w:sz w:val="24"/>
          <w:highlight w:val="none"/>
          <w:lang w:val="en-US" w:eastAsia="zh"/>
        </w:rPr>
        <w:t>核验。</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4、采购人对送达的产品按相关验收标准进行验收，货到时供应商随货提交送货单，供应商人员随货同行，现场与采购人试剂耗材管理人员约定验收时间，可随货当场验收；如未能现场验收则由采购人试剂耗材管理人员将验收时间、地点告知供应商。验收内容包括产品的名称、规格型号、生产厂家、数量、有效期以及产品质量；验收标准：严格按照《医疗器械经营质量管理规范》《医疗器械使用质量监督管理办法》《医疗机构医用耗材管理办法》《消毒产品卫生安全评价规定》《消毒产品卫生监督工作规范》等行业规定执行。</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 xml:space="preserve">5、供应商配送医用耗材不得随意更换规格、成分、价格、厂家等信息，如确因不可抗力因素且提供官方证明文件的情形导致配送耗材信息变更的，供应商需至少提前30天以书面文件的形式对变更原因、具体变更明细等进行说明并附相关佐证材料，同时供应商还需保障变更过渡期的采购人医用耗材的正常使用，不得影响采购人业务正常开展。采购人应在收到书面文件后应书面确认是否同意变更。 </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6、供应商非因不可抗力因素且未提供经采购人认可的证明文件情形，不得拒绝配送。如确因不可抗力因素且提供上述证明文件的情形无法供货的，供应商需至少提前30天以书面文件的形式对无法供货的情况、原因等进行说明并附相关佐证材料，同时供应商还需保障变更过渡期的采购人医用耗材的正常使用，不得影响采购人业务正常开展。</w:t>
      </w:r>
    </w:p>
    <w:p>
      <w:pPr>
        <w:pStyle w:val="2"/>
        <w:rPr>
          <w:rFonts w:hint="default"/>
          <w:lang w:val="en-US" w:eastAsia="zh-CN"/>
        </w:rPr>
      </w:pPr>
      <w:r>
        <w:rPr>
          <w:rFonts w:hint="eastAsia" w:ascii="Times New Roman" w:hAnsi="Times New Roman" w:cs="宋体"/>
          <w:sz w:val="24"/>
          <w:highlight w:val="none"/>
          <w:lang w:val="en-US" w:eastAsia="zh-CN"/>
        </w:rPr>
        <w:t xml:space="preserve">     </w:t>
      </w:r>
      <w:r>
        <w:rPr>
          <w:rFonts w:hint="eastAsia" w:ascii="Times New Roman" w:hAnsi="Times New Roman" w:eastAsia="宋体" w:cs="宋体"/>
          <w:kern w:val="2"/>
          <w:sz w:val="24"/>
          <w:szCs w:val="24"/>
          <w:highlight w:val="none"/>
          <w:lang w:val="en-US" w:eastAsia="zh-CN" w:bidi="ar-SA"/>
        </w:rPr>
        <w:t>（</w:t>
      </w:r>
      <w:r>
        <w:rPr>
          <w:rFonts w:hint="eastAsia" w:ascii="Times New Roman" w:hAnsi="Times New Roman" w:cs="宋体"/>
          <w:kern w:val="2"/>
          <w:sz w:val="24"/>
          <w:szCs w:val="24"/>
          <w:highlight w:val="none"/>
          <w:lang w:val="en-US" w:eastAsia="zh-CN" w:bidi="ar-SA"/>
        </w:rPr>
        <w:t>六</w:t>
      </w:r>
      <w:r>
        <w:rPr>
          <w:rFonts w:hint="eastAsia" w:ascii="Times New Roman" w:hAnsi="Times New Roman" w:eastAsia="宋体" w:cs="宋体"/>
          <w:kern w:val="2"/>
          <w:sz w:val="24"/>
          <w:szCs w:val="24"/>
          <w:highlight w:val="none"/>
          <w:lang w:val="en-US" w:eastAsia="zh-CN" w:bidi="ar-SA"/>
        </w:rPr>
        <w:t>）售后服务</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1、供应商应按采购人的要求在指定的时间、地点以指定的方式对其供应产品的使用、操作、故障排查等进行技术指导或答疑，确保采购人相关工作人员能正确操作和使用。</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供应商应配合采购人定期或不定期地对供应的产品的数量、库存、效期等情况进行整理核对。对存在的问题供应商应当配合进行问题追踪、原因分析及整改落实，不得隐瞒、谎报、漏报产品配送数量、质量及其他相关问题。</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当采购人提出售后服务需求时，供应商在接到服务需求后2小时内书面或电话响应，并在采购人指定的时间或合同约定的时间内完成故障处理或产品更换，满足采购人临床使用要求。供应商未按时响应或未能解决售后问题，视为违约，采购人有权追究其违约责任。</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lang w:val="en-US" w:eastAsia="zh-CN"/>
        </w:rPr>
        <w:t xml:space="preserve">   </w:t>
      </w:r>
      <w:r>
        <w:rPr>
          <w:rFonts w:hint="eastAsia" w:ascii="Times New Roman" w:hAnsi="Times New Roman" w:eastAsia="宋体" w:cs="宋体"/>
          <w:kern w:val="2"/>
          <w:sz w:val="24"/>
          <w:szCs w:val="24"/>
          <w:highlight w:val="none"/>
          <w:lang w:val="en-US" w:eastAsia="zh-CN" w:bidi="ar-SA"/>
        </w:rPr>
        <w:t>（</w:t>
      </w:r>
      <w:r>
        <w:rPr>
          <w:rFonts w:hint="eastAsia" w:ascii="Times New Roman" w:hAnsi="Times New Roman" w:cs="宋体"/>
          <w:kern w:val="2"/>
          <w:sz w:val="24"/>
          <w:szCs w:val="24"/>
          <w:highlight w:val="none"/>
          <w:lang w:val="en-US" w:eastAsia="zh-CN" w:bidi="ar-SA"/>
        </w:rPr>
        <w:t>七</w:t>
      </w:r>
      <w:r>
        <w:rPr>
          <w:rFonts w:hint="eastAsia" w:ascii="Times New Roman" w:hAnsi="Times New Roman" w:eastAsia="宋体" w:cs="宋体"/>
          <w:kern w:val="2"/>
          <w:sz w:val="24"/>
          <w:szCs w:val="24"/>
          <w:highlight w:val="none"/>
          <w:lang w:val="en-US" w:eastAsia="zh-CN" w:bidi="ar-SA"/>
        </w:rPr>
        <w:t>）如遇集中采购、政府或医保带量采购等国家相关政策变化或医院管理变更需要发生调整，医院有权终止合同，并执行最新的政策和要求。</w:t>
      </w:r>
      <w:bookmarkStart w:id="6" w:name="_GoBack"/>
      <w:bookmarkEnd w:id="6"/>
    </w:p>
    <w:p>
      <w:pPr>
        <w:numPr>
          <w:ilvl w:val="0"/>
          <w:numId w:val="0"/>
        </w:numPr>
        <w:spacing w:line="360" w:lineRule="auto"/>
        <w:ind w:firstLine="482" w:firstLineChars="200"/>
        <w:rPr>
          <w:rFonts w:hint="eastAsia" w:eastAsia="宋体"/>
          <w:b/>
          <w:bCs/>
          <w:sz w:val="24"/>
          <w:lang w:val="en-US" w:eastAsia="zh-CN"/>
        </w:rPr>
      </w:pPr>
      <w:r>
        <w:rPr>
          <w:rFonts w:hint="eastAsia"/>
          <w:b/>
          <w:bCs/>
          <w:sz w:val="24"/>
          <w:lang w:val="en-US" w:eastAsia="zh-CN"/>
        </w:rPr>
        <w:t>五</w:t>
      </w:r>
      <w:r>
        <w:rPr>
          <w:rFonts w:hint="eastAsia" w:eastAsia="宋体"/>
          <w:b/>
          <w:bCs/>
          <w:sz w:val="24"/>
          <w:lang w:val="en-US" w:eastAsia="zh-CN"/>
        </w:rPr>
        <w:t>、确定成交供应商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1.评审小组对报价人的报价文件进行资格审查及符合审查；</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2、由评审小组对通过资格审查及符合审查的报价供应商，按照“符合采购需求，质量和服务相等且报价最低的原则”，评审小组按照实际报价从低到高排序，依法确定成交供应商。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3.</w:t>
      </w:r>
      <w:bookmarkStart w:id="2" w:name="OLE_LINK6"/>
      <w:r>
        <w:rPr>
          <w:rFonts w:hint="eastAsia" w:ascii="Times New Roman" w:hAnsi="Times New Roman" w:cs="宋体"/>
          <w:sz w:val="24"/>
          <w:highlight w:val="none"/>
          <w:lang w:val="en-US" w:eastAsia="zh-CN"/>
        </w:rPr>
        <w:t>若采购人认为该最低报价仍较高，不属于挂网目录最低价或次低价，采购人可不予以确定成交供应商，并重新组织询价。</w:t>
      </w:r>
    </w:p>
    <w:bookmarkEnd w:id="2"/>
    <w:p>
      <w:pPr>
        <w:numPr>
          <w:ilvl w:val="0"/>
          <w:numId w:val="0"/>
        </w:numPr>
        <w:spacing w:line="360" w:lineRule="auto"/>
        <w:ind w:firstLine="480" w:firstLineChars="200"/>
        <w:jc w:val="left"/>
        <w:rPr>
          <w:rFonts w:hint="default" w:ascii="Times New Roman" w:hAnsi="Times New Roman" w:cs="宋体"/>
          <w:sz w:val="24"/>
          <w:highlight w:val="none"/>
          <w:lang w:val="en-US" w:eastAsia="zh-CN"/>
        </w:rPr>
      </w:pPr>
      <w:r>
        <w:rPr>
          <w:rFonts w:hint="eastAsia" w:ascii="Times New Roman" w:hAnsi="Times New Roman" w:cs="宋体"/>
          <w:sz w:val="24"/>
          <w:highlight w:val="none"/>
          <w:lang w:val="en-US" w:eastAsia="zh-CN"/>
        </w:rPr>
        <w:t>4.当报价相同时，首选在院供应商，若都为在院供应商，则以上年度的年度考核情况确定供应商。若年度考核分值相同，则由评审小组在纪委的监督下抽签决定成交供应商。</w:t>
      </w:r>
    </w:p>
    <w:p>
      <w:pPr>
        <w:numPr>
          <w:ilvl w:val="0"/>
          <w:numId w:val="0"/>
        </w:numPr>
        <w:spacing w:line="360" w:lineRule="auto"/>
        <w:ind w:firstLine="480" w:firstLineChars="200"/>
        <w:jc w:val="left"/>
        <w:rPr>
          <w:rFonts w:hint="eastAsia" w:ascii="Times New Roman" w:hAnsi="Times New Roman" w:cs="宋体"/>
          <w:sz w:val="24"/>
          <w:highlight w:val="none"/>
          <w:lang w:val="en-US" w:eastAsia="zh-CN"/>
        </w:rPr>
      </w:pPr>
      <w:r>
        <w:rPr>
          <w:rFonts w:hint="eastAsia" w:ascii="Times New Roman" w:hAnsi="Times New Roman" w:cs="宋体"/>
          <w:sz w:val="24"/>
          <w:highlight w:val="none"/>
          <w:lang w:val="en-US" w:eastAsia="zh-CN"/>
        </w:rPr>
        <w:t>5.当排名第一的供应商不能履约时采购人可以重新组织采购；也可以选择由排名第二的候选供应商作为成交供应商，以此类推，如排名前三名的供应商均不能履约时，本次采购无效，采购人可重新采购；</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lang w:val="en-US" w:eastAsia="zh-CN"/>
        </w:rPr>
        <w:t>六</w:t>
      </w:r>
      <w:r>
        <w:rPr>
          <w:rFonts w:hint="eastAsia"/>
          <w:b/>
          <w:bCs/>
          <w:sz w:val="24"/>
        </w:rPr>
        <w:t>、其他事项</w:t>
      </w:r>
    </w:p>
    <w:p>
      <w:pPr>
        <w:autoSpaceDE w:val="0"/>
        <w:autoSpaceDN w:val="0"/>
        <w:adjustRightInd w:val="0"/>
        <w:spacing w:line="360" w:lineRule="auto"/>
        <w:ind w:firstLine="480" w:firstLineChars="200"/>
        <w:rPr>
          <w:sz w:val="24"/>
        </w:rPr>
      </w:pPr>
      <w:r>
        <w:rPr>
          <w:rFonts w:hint="eastAsia"/>
          <w:sz w:val="24"/>
          <w:lang w:eastAsia="zh-CN"/>
        </w:rPr>
        <w:t>1.</w:t>
      </w:r>
      <w:r>
        <w:rPr>
          <w:rFonts w:hint="eastAsia"/>
          <w:sz w:val="24"/>
        </w:rPr>
        <w:t>本次成交供应商将在</w:t>
      </w:r>
      <w:r>
        <w:rPr>
          <w:rFonts w:hint="eastAsia"/>
          <w:sz w:val="24"/>
          <w:lang w:eastAsia="zh-CN"/>
        </w:rPr>
        <w:t>广元市精神卫生中心</w:t>
      </w:r>
      <w:r>
        <w:rPr>
          <w:rFonts w:hint="eastAsia"/>
          <w:sz w:val="24"/>
        </w:rPr>
        <w:t>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w:t>
      </w:r>
      <w:r>
        <w:rPr>
          <w:rFonts w:hint="eastAsia"/>
          <w:sz w:val="24"/>
          <w:lang w:val="en-US" w:eastAsia="zh-CN"/>
        </w:rPr>
        <w:t>成交</w:t>
      </w:r>
      <w:r>
        <w:rPr>
          <w:rFonts w:hint="eastAsia"/>
          <w:sz w:val="24"/>
        </w:rPr>
        <w:t>资格、终止合同，且限制其三年内不得参与我院的任何</w:t>
      </w:r>
      <w:r>
        <w:rPr>
          <w:rFonts w:hint="eastAsia"/>
          <w:sz w:val="24"/>
          <w:lang w:eastAsia="zh-CN"/>
        </w:rPr>
        <w:t>耗材</w:t>
      </w:r>
      <w:r>
        <w:rPr>
          <w:rFonts w:hint="eastAsia"/>
          <w:sz w:val="24"/>
        </w:rPr>
        <w:t>采购活动。</w:t>
      </w:r>
    </w:p>
    <w:p>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720" w:right="720" w:bottom="720" w:left="720" w:header="851" w:footer="992" w:gutter="0"/>
          <w:cols w:space="0" w:num="1"/>
          <w:rtlGutter w:val="0"/>
          <w:docGrid w:type="lines" w:linePitch="312" w:charSpace="0"/>
        </w:sectPr>
      </w:pPr>
      <w:r>
        <w:rPr>
          <w:rFonts w:hint="eastAsia"/>
          <w:sz w:val="24"/>
          <w:lang w:eastAsia="zh-CN"/>
        </w:rPr>
        <w:t>3.</w:t>
      </w:r>
      <w:r>
        <w:rPr>
          <w:rFonts w:hint="eastAsia"/>
          <w:sz w:val="24"/>
        </w:rPr>
        <w:t>确定成交的品种在合同期内，供应商应确保货源充足，保障供应，不得以任何理由终止配送。</w:t>
      </w:r>
    </w:p>
    <w:p>
      <w:pPr>
        <w:jc w:val="center"/>
        <w:rPr>
          <w:rFonts w:ascii="宋体" w:hAnsi="宋体"/>
          <w:b/>
          <w:sz w:val="32"/>
          <w:szCs w:val="32"/>
        </w:rPr>
      </w:pPr>
      <w:r>
        <w:rPr>
          <w:rFonts w:hint="eastAsia" w:ascii="宋体" w:hAnsi="宋体"/>
          <w:b/>
          <w:sz w:val="32"/>
          <w:szCs w:val="32"/>
          <w:lang w:eastAsia="zh-CN"/>
        </w:rPr>
        <w:t>广元市精神卫生中心耗材报价</w:t>
      </w:r>
      <w:r>
        <w:rPr>
          <w:rFonts w:hint="eastAsia" w:ascii="宋体" w:hAnsi="宋体"/>
          <w:b/>
          <w:sz w:val="32"/>
          <w:szCs w:val="32"/>
        </w:rPr>
        <w:t>一览表</w:t>
      </w:r>
    </w:p>
    <w:tbl>
      <w:tblPr>
        <w:tblStyle w:val="8"/>
        <w:tblpPr w:leftFromText="180" w:rightFromText="180" w:vertAnchor="text" w:horzAnchor="page" w:tblpX="1575" w:tblpY="111"/>
        <w:tblOverlap w:val="never"/>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37"/>
        <w:gridCol w:w="1425"/>
        <w:gridCol w:w="1100"/>
        <w:gridCol w:w="1000"/>
        <w:gridCol w:w="1000"/>
        <w:gridCol w:w="1038"/>
        <w:gridCol w:w="775"/>
        <w:gridCol w:w="1325"/>
        <w:gridCol w:w="1025"/>
        <w:gridCol w:w="1287"/>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437" w:type="dxa"/>
            <w:vAlign w:val="center"/>
          </w:tcPr>
          <w:p>
            <w:pPr>
              <w:jc w:val="center"/>
              <w:rPr>
                <w:rFonts w:hint="eastAsia" w:ascii="宋体" w:hAnsi="宋体" w:cs="Times New Roman"/>
                <w:kern w:val="0"/>
                <w:sz w:val="20"/>
                <w:szCs w:val="20"/>
                <w:lang w:eastAsia="zh-CN"/>
              </w:rPr>
            </w:pPr>
            <w:r>
              <w:rPr>
                <w:rFonts w:hint="eastAsia" w:ascii="宋体" w:hAnsi="宋体" w:cs="Times New Roman"/>
                <w:kern w:val="0"/>
                <w:sz w:val="20"/>
                <w:szCs w:val="20"/>
                <w:lang w:eastAsia="zh-CN"/>
              </w:rPr>
              <w:t>产品编码</w:t>
            </w:r>
          </w:p>
          <w:p>
            <w:pPr>
              <w:jc w:val="center"/>
              <w:rPr>
                <w:rFonts w:hint="default" w:ascii="宋体" w:hAnsi="宋体" w:cs="Times New Roman"/>
                <w:kern w:val="0"/>
                <w:sz w:val="20"/>
                <w:szCs w:val="20"/>
                <w:lang w:val="en-US" w:eastAsia="zh-CN"/>
              </w:rPr>
            </w:pPr>
            <w:r>
              <w:rPr>
                <w:rFonts w:hint="eastAsia" w:ascii="宋体" w:hAnsi="宋体" w:cs="Times New Roman"/>
                <w:kern w:val="0"/>
                <w:sz w:val="20"/>
                <w:szCs w:val="20"/>
                <w:lang w:eastAsia="zh-CN"/>
              </w:rPr>
              <w:t>产品</w:t>
            </w:r>
            <w:r>
              <w:rPr>
                <w:rFonts w:hint="eastAsia" w:ascii="宋体" w:hAnsi="宋体" w:cs="Times New Roman"/>
                <w:kern w:val="0"/>
                <w:sz w:val="20"/>
                <w:szCs w:val="20"/>
                <w:lang w:val="en-US" w:eastAsia="zh-CN"/>
              </w:rPr>
              <w:t>ID</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耗材</w:t>
            </w:r>
            <w:r>
              <w:rPr>
                <w:rFonts w:hint="eastAsia" w:ascii="宋体" w:hAnsi="宋体" w:cs="Times New Roman"/>
                <w:kern w:val="0"/>
                <w:sz w:val="20"/>
                <w:szCs w:val="20"/>
              </w:rPr>
              <w:t>通用名称</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10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w:t>
            </w:r>
          </w:p>
        </w:tc>
        <w:tc>
          <w:tcPr>
            <w:tcW w:w="1000"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产品注册证号</w:t>
            </w:r>
          </w:p>
        </w:tc>
        <w:tc>
          <w:tcPr>
            <w:tcW w:w="1038"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供应商名称</w:t>
            </w:r>
          </w:p>
        </w:tc>
        <w:tc>
          <w:tcPr>
            <w:tcW w:w="775" w:type="dxa"/>
            <w:vAlign w:val="center"/>
          </w:tcPr>
          <w:p>
            <w:pPr>
              <w:jc w:val="center"/>
              <w:rPr>
                <w:rFonts w:hint="eastAsia" w:ascii="宋体" w:hAnsi="宋体" w:cs="Times New Roman"/>
                <w:kern w:val="0"/>
                <w:sz w:val="20"/>
                <w:szCs w:val="20"/>
                <w:lang w:val="en-US" w:eastAsia="zh-CN"/>
              </w:rPr>
            </w:pPr>
            <w:r>
              <w:rPr>
                <w:rFonts w:hint="eastAsia" w:ascii="宋体" w:hAnsi="宋体" w:cs="Times New Roman"/>
                <w:kern w:val="0"/>
                <w:sz w:val="20"/>
                <w:szCs w:val="20"/>
                <w:lang w:val="en-US" w:eastAsia="zh-CN"/>
              </w:rPr>
              <w:t>单位</w:t>
            </w:r>
          </w:p>
        </w:tc>
        <w:tc>
          <w:tcPr>
            <w:tcW w:w="1325" w:type="dxa"/>
            <w:vAlign w:val="center"/>
          </w:tcPr>
          <w:p>
            <w:pPr>
              <w:jc w:val="center"/>
              <w:rPr>
                <w:rFonts w:ascii="宋体" w:hAnsi="宋体" w:cs="Times New Roman"/>
                <w:kern w:val="0"/>
                <w:sz w:val="20"/>
                <w:szCs w:val="20"/>
              </w:rPr>
            </w:pPr>
            <w:bookmarkStart w:id="3" w:name="OLE_LINK2"/>
            <w:r>
              <w:rPr>
                <w:rFonts w:hint="eastAsia" w:ascii="宋体" w:hAnsi="宋体" w:cs="Times New Roman"/>
                <w:kern w:val="0"/>
                <w:sz w:val="20"/>
                <w:szCs w:val="20"/>
                <w:lang w:val="en-US" w:eastAsia="zh-CN"/>
              </w:rPr>
              <w:t>省最高参考价</w:t>
            </w:r>
            <w:bookmarkEnd w:id="3"/>
          </w:p>
        </w:tc>
        <w:tc>
          <w:tcPr>
            <w:tcW w:w="1025" w:type="dxa"/>
            <w:vAlign w:val="center"/>
          </w:tcPr>
          <w:p>
            <w:pPr>
              <w:jc w:val="center"/>
              <w:rPr>
                <w:rFonts w:hint="eastAsia" w:ascii="宋体" w:hAnsi="宋体" w:cs="Times New Roman"/>
                <w:kern w:val="0"/>
                <w:sz w:val="20"/>
                <w:szCs w:val="20"/>
              </w:rPr>
            </w:pPr>
            <w:bookmarkStart w:id="4" w:name="OLE_LINK3"/>
            <w:r>
              <w:rPr>
                <w:rFonts w:hint="eastAsia" w:ascii="宋体" w:hAnsi="宋体" w:cs="Times New Roman"/>
                <w:kern w:val="0"/>
                <w:sz w:val="20"/>
                <w:szCs w:val="20"/>
                <w:lang w:val="en-US" w:eastAsia="zh-CN"/>
              </w:rPr>
              <w:t>联动参考价</w:t>
            </w:r>
            <w:bookmarkEnd w:id="4"/>
          </w:p>
        </w:tc>
        <w:tc>
          <w:tcPr>
            <w:tcW w:w="1287" w:type="dxa"/>
            <w:vAlign w:val="center"/>
          </w:tcPr>
          <w:p>
            <w:pPr>
              <w:jc w:val="center"/>
              <w:rPr>
                <w:rFonts w:hint="eastAsia" w:ascii="宋体" w:hAnsi="宋体" w:cs="Times New Roman"/>
                <w:kern w:val="0"/>
                <w:sz w:val="20"/>
                <w:szCs w:val="20"/>
              </w:rPr>
            </w:pPr>
            <w:bookmarkStart w:id="5" w:name="OLE_LINK4"/>
            <w:r>
              <w:rPr>
                <w:rFonts w:hint="eastAsia" w:ascii="宋体" w:hAnsi="宋体" w:cs="Times New Roman"/>
                <w:kern w:val="0"/>
                <w:sz w:val="20"/>
                <w:szCs w:val="20"/>
                <w:lang w:val="en-US" w:eastAsia="zh-CN"/>
              </w:rPr>
              <w:t>截止上月末加权平均价</w:t>
            </w:r>
            <w:bookmarkEnd w:id="5"/>
          </w:p>
        </w:tc>
        <w:tc>
          <w:tcPr>
            <w:tcW w:w="1563"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报价</w:t>
            </w:r>
            <w:r>
              <w:rPr>
                <w:rFonts w:hint="eastAsia" w:ascii="宋体" w:hAnsi="宋体" w:cs="Times New Roman"/>
                <w:kern w:val="0"/>
                <w:sz w:val="20"/>
                <w:szCs w:val="20"/>
              </w:rPr>
              <w:t>（元）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eastAsia="zh-CN"/>
              </w:rPr>
              <w:t>产品编码和</w:t>
            </w:r>
            <w:r>
              <w:rPr>
                <w:rFonts w:hint="eastAsia" w:ascii="宋体" w:hAnsi="宋体" w:cs="Times New Roman"/>
                <w:kern w:val="0"/>
                <w:sz w:val="20"/>
                <w:szCs w:val="20"/>
                <w:lang w:val="en-US" w:eastAsia="zh-CN"/>
              </w:rPr>
              <w:t>ID都写上</w:t>
            </w:r>
          </w:p>
        </w:tc>
        <w:tc>
          <w:tcPr>
            <w:tcW w:w="142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1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1000" w:type="dxa"/>
            <w:vAlign w:val="center"/>
          </w:tcPr>
          <w:p>
            <w:pPr>
              <w:jc w:val="center"/>
              <w:rPr>
                <w:rFonts w:hint="eastAsia" w:ascii="宋体" w:hAnsi="宋体" w:eastAsia="宋体" w:cs="Times New Roman"/>
                <w:kern w:val="0"/>
                <w:sz w:val="20"/>
                <w:szCs w:val="20"/>
                <w:lang w:val="en-US" w:eastAsia="zh-CN"/>
              </w:rPr>
            </w:pPr>
            <w:r>
              <w:rPr>
                <w:rFonts w:hint="eastAsia" w:ascii="宋体" w:hAnsi="宋体" w:cs="Times New Roman"/>
                <w:kern w:val="0"/>
                <w:sz w:val="20"/>
                <w:szCs w:val="20"/>
              </w:rPr>
              <w:t>生产企业</w:t>
            </w:r>
            <w:r>
              <w:rPr>
                <w:rFonts w:hint="eastAsia" w:ascii="宋体" w:hAnsi="宋体" w:cs="Times New Roman"/>
                <w:kern w:val="0"/>
                <w:sz w:val="20"/>
                <w:szCs w:val="20"/>
                <w:lang w:val="en-US" w:eastAsia="zh-CN"/>
              </w:rPr>
              <w:t>名称</w:t>
            </w: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vAlign w:val="center"/>
          </w:tcPr>
          <w:p>
            <w:pPr>
              <w:jc w:val="center"/>
              <w:rPr>
                <w:rFonts w:hint="eastAsia" w:ascii="宋体" w:hAnsi="宋体" w:cs="Times New Roman"/>
                <w:kern w:val="0"/>
                <w:sz w:val="20"/>
                <w:szCs w:val="20"/>
              </w:rPr>
            </w:pPr>
          </w:p>
        </w:tc>
        <w:tc>
          <w:tcPr>
            <w:tcW w:w="1325" w:type="dxa"/>
            <w:vAlign w:val="center"/>
          </w:tcPr>
          <w:p>
            <w:pPr>
              <w:jc w:val="center"/>
              <w:rPr>
                <w:rFonts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025"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287" w:type="dxa"/>
            <w:vAlign w:val="center"/>
          </w:tcPr>
          <w:p>
            <w:pPr>
              <w:jc w:val="center"/>
              <w:rPr>
                <w:rFonts w:hint="eastAsia" w:ascii="宋体" w:hAnsi="宋体" w:cs="Times New Roman"/>
                <w:kern w:val="0"/>
                <w:sz w:val="20"/>
                <w:szCs w:val="20"/>
              </w:rPr>
            </w:pPr>
            <w:r>
              <w:rPr>
                <w:rFonts w:hint="eastAsia" w:ascii="宋体" w:hAnsi="宋体" w:cs="Times New Roman"/>
                <w:kern w:val="0"/>
                <w:sz w:val="20"/>
                <w:szCs w:val="20"/>
                <w:lang w:eastAsia="zh-CN"/>
              </w:rPr>
              <w:t>药品和医用耗材招采管理系统</w:t>
            </w:r>
          </w:p>
        </w:tc>
        <w:tc>
          <w:tcPr>
            <w:tcW w:w="1563" w:type="dxa"/>
            <w:vAlign w:val="center"/>
          </w:tcPr>
          <w:p>
            <w:pPr>
              <w:jc w:val="center"/>
              <w:rPr>
                <w:rFonts w:hint="eastAsia" w:ascii="宋体" w:hAnsi="宋体" w:eastAsia="宋体" w:cs="Times New Roman"/>
                <w:kern w:val="0"/>
                <w:sz w:val="20"/>
                <w:szCs w:val="20"/>
                <w:lang w:eastAsia="zh-CN"/>
              </w:rPr>
            </w:pPr>
            <w:r>
              <w:rPr>
                <w:rFonts w:hint="eastAsia" w:ascii="宋体" w:hAnsi="宋体" w:cs="Times New Roman"/>
                <w:kern w:val="0"/>
                <w:sz w:val="20"/>
                <w:szCs w:val="20"/>
              </w:rPr>
              <w:t>供应商自</w:t>
            </w:r>
            <w:r>
              <w:rPr>
                <w:rFonts w:hint="eastAsia" w:ascii="宋体" w:hAnsi="宋体" w:cs="Times New Roman"/>
                <w:kern w:val="0"/>
                <w:sz w:val="20"/>
                <w:szCs w:val="20"/>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kern w:val="0"/>
                <w:sz w:val="20"/>
                <w:szCs w:val="20"/>
              </w:rPr>
            </w:pPr>
          </w:p>
        </w:tc>
        <w:tc>
          <w:tcPr>
            <w:tcW w:w="1437" w:type="dxa"/>
            <w:vAlign w:val="center"/>
          </w:tcPr>
          <w:p>
            <w:pPr>
              <w:jc w:val="center"/>
              <w:rPr>
                <w:rFonts w:ascii="宋体" w:hAnsi="宋体" w:cs="Times New Roman"/>
                <w:kern w:val="0"/>
                <w:sz w:val="20"/>
                <w:szCs w:val="20"/>
              </w:rPr>
            </w:pPr>
          </w:p>
        </w:tc>
        <w:tc>
          <w:tcPr>
            <w:tcW w:w="1425" w:type="dxa"/>
            <w:vAlign w:val="center"/>
          </w:tcPr>
          <w:p>
            <w:pPr>
              <w:jc w:val="center"/>
              <w:rPr>
                <w:rFonts w:ascii="宋体" w:hAnsi="宋体" w:cs="Times New Roman"/>
                <w:kern w:val="0"/>
                <w:sz w:val="20"/>
                <w:szCs w:val="20"/>
              </w:rPr>
            </w:pPr>
          </w:p>
        </w:tc>
        <w:tc>
          <w:tcPr>
            <w:tcW w:w="11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00" w:type="dxa"/>
            <w:vAlign w:val="center"/>
          </w:tcPr>
          <w:p>
            <w:pPr>
              <w:jc w:val="center"/>
              <w:rPr>
                <w:rFonts w:ascii="宋体" w:hAnsi="宋体" w:cs="Times New Roman"/>
                <w:kern w:val="0"/>
                <w:sz w:val="20"/>
                <w:szCs w:val="20"/>
              </w:rPr>
            </w:pPr>
          </w:p>
        </w:tc>
        <w:tc>
          <w:tcPr>
            <w:tcW w:w="1038" w:type="dxa"/>
            <w:vAlign w:val="center"/>
          </w:tcPr>
          <w:p>
            <w:pPr>
              <w:jc w:val="center"/>
              <w:rPr>
                <w:rFonts w:ascii="宋体" w:hAnsi="宋体" w:cs="Times New Roman"/>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85" w:type="dxa"/>
            <w:vAlign w:val="center"/>
          </w:tcPr>
          <w:p>
            <w:pPr>
              <w:jc w:val="center"/>
              <w:rPr>
                <w:rFonts w:ascii="宋体" w:hAnsi="宋体" w:cs="Times New Roman"/>
                <w:color w:val="FF0000"/>
                <w:kern w:val="0"/>
                <w:sz w:val="20"/>
                <w:szCs w:val="20"/>
              </w:rPr>
            </w:pPr>
          </w:p>
        </w:tc>
        <w:tc>
          <w:tcPr>
            <w:tcW w:w="1437" w:type="dxa"/>
            <w:vAlign w:val="center"/>
          </w:tcPr>
          <w:p>
            <w:pPr>
              <w:jc w:val="center"/>
              <w:rPr>
                <w:rFonts w:ascii="宋体" w:hAnsi="宋体" w:cs="Times New Roman"/>
                <w:color w:val="FF0000"/>
                <w:kern w:val="0"/>
                <w:sz w:val="20"/>
                <w:szCs w:val="20"/>
              </w:rPr>
            </w:pPr>
          </w:p>
        </w:tc>
        <w:tc>
          <w:tcPr>
            <w:tcW w:w="1425" w:type="dxa"/>
            <w:vAlign w:val="center"/>
          </w:tcPr>
          <w:p>
            <w:pPr>
              <w:jc w:val="center"/>
              <w:rPr>
                <w:rFonts w:ascii="宋体" w:hAnsi="宋体" w:cs="Times New Roman"/>
                <w:color w:val="FF0000"/>
                <w:kern w:val="0"/>
                <w:sz w:val="20"/>
                <w:szCs w:val="20"/>
              </w:rPr>
            </w:pPr>
          </w:p>
        </w:tc>
        <w:tc>
          <w:tcPr>
            <w:tcW w:w="11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00" w:type="dxa"/>
            <w:vAlign w:val="center"/>
          </w:tcPr>
          <w:p>
            <w:pPr>
              <w:jc w:val="center"/>
              <w:rPr>
                <w:rFonts w:ascii="宋体" w:hAnsi="宋体" w:cs="Times New Roman"/>
                <w:color w:val="FF0000"/>
                <w:kern w:val="0"/>
                <w:sz w:val="20"/>
                <w:szCs w:val="20"/>
              </w:rPr>
            </w:pPr>
          </w:p>
        </w:tc>
        <w:tc>
          <w:tcPr>
            <w:tcW w:w="1038" w:type="dxa"/>
            <w:vAlign w:val="center"/>
          </w:tcPr>
          <w:p>
            <w:pPr>
              <w:jc w:val="center"/>
              <w:rPr>
                <w:rFonts w:ascii="宋体" w:hAnsi="宋体" w:cs="Times New Roman"/>
                <w:color w:val="FF0000"/>
                <w:kern w:val="0"/>
                <w:sz w:val="20"/>
                <w:szCs w:val="20"/>
              </w:rPr>
            </w:pPr>
          </w:p>
        </w:tc>
        <w:tc>
          <w:tcPr>
            <w:tcW w:w="77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325"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5" w:type="dxa"/>
            <w:vAlign w:val="center"/>
          </w:tcPr>
          <w:p>
            <w:pPr>
              <w:jc w:val="center"/>
              <w:rPr>
                <w:rFonts w:ascii="宋体" w:hAnsi="宋体" w:cs="Times New Roman"/>
                <w:bCs/>
                <w:snapToGrid w:val="0"/>
                <w:color w:val="000000"/>
                <w:kern w:val="0"/>
                <w:sz w:val="20"/>
                <w:szCs w:val="20"/>
              </w:rPr>
            </w:pPr>
          </w:p>
        </w:tc>
        <w:tc>
          <w:tcPr>
            <w:tcW w:w="1287" w:type="dxa"/>
            <w:vAlign w:val="center"/>
          </w:tcPr>
          <w:p>
            <w:pPr>
              <w:jc w:val="center"/>
              <w:rPr>
                <w:rFonts w:ascii="宋体" w:hAnsi="宋体" w:cs="Times New Roman"/>
                <w:bCs/>
                <w:snapToGrid w:val="0"/>
                <w:color w:val="000000"/>
                <w:kern w:val="0"/>
                <w:sz w:val="20"/>
                <w:szCs w:val="20"/>
              </w:rPr>
            </w:pPr>
          </w:p>
        </w:tc>
        <w:tc>
          <w:tcPr>
            <w:tcW w:w="1563"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rPr>
          <w:kern w:val="0"/>
          <w:sz w:val="18"/>
          <w:szCs w:val="18"/>
        </w:rPr>
      </w:pPr>
      <w:r>
        <w:rPr>
          <w:rFonts w:hint="eastAsia"/>
          <w:sz w:val="24"/>
          <w:lang w:eastAsia="zh-CN"/>
        </w:rPr>
        <w:t>报价</w:t>
      </w:r>
      <w:r>
        <w:rPr>
          <w:rFonts w:hint="eastAsia"/>
          <w:sz w:val="24"/>
        </w:rPr>
        <w:t xml:space="preserve">供应商：                      </w:t>
      </w:r>
      <w:r>
        <w:rPr>
          <w:rFonts w:hint="eastAsia"/>
          <w:sz w:val="24"/>
          <w:lang w:val="en-US" w:eastAsia="zh-CN"/>
        </w:rPr>
        <w:t xml:space="preserve"> </w:t>
      </w:r>
      <w:r>
        <w:rPr>
          <w:rFonts w:hint="eastAsia"/>
          <w:sz w:val="24"/>
          <w:lang w:eastAsia="zh-CN"/>
        </w:rPr>
        <w:t>报价</w:t>
      </w:r>
      <w:r>
        <w:rPr>
          <w:rFonts w:hint="eastAsia"/>
          <w:sz w:val="24"/>
        </w:rPr>
        <w:t>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lang w:eastAsia="zh-CN"/>
        </w:rPr>
        <w:t>1.</w:t>
      </w:r>
      <w:r>
        <w:rPr>
          <w:rFonts w:hint="eastAsia"/>
          <w:sz w:val="18"/>
          <w:szCs w:val="18"/>
        </w:rPr>
        <w:t>表格第二行为说明，</w:t>
      </w:r>
      <w:r>
        <w:rPr>
          <w:rFonts w:hint="eastAsia"/>
          <w:sz w:val="18"/>
          <w:szCs w:val="18"/>
          <w:lang w:eastAsia="zh-CN"/>
        </w:rPr>
        <w:t>报价</w:t>
      </w:r>
      <w:r>
        <w:rPr>
          <w:rFonts w:hint="eastAsia"/>
          <w:sz w:val="18"/>
          <w:szCs w:val="18"/>
        </w:rPr>
        <w:t>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lang w:eastAsia="zh-CN"/>
        </w:rPr>
        <w:t>3.</w:t>
      </w:r>
      <w:r>
        <w:rPr>
          <w:rFonts w:hint="eastAsia"/>
          <w:sz w:val="18"/>
          <w:szCs w:val="18"/>
        </w:rPr>
        <w:t>所报</w:t>
      </w:r>
      <w:r>
        <w:rPr>
          <w:rFonts w:hint="eastAsia"/>
          <w:sz w:val="18"/>
          <w:szCs w:val="18"/>
          <w:lang w:eastAsia="zh-CN"/>
        </w:rPr>
        <w:t>耗材</w:t>
      </w:r>
      <w:r>
        <w:rPr>
          <w:rFonts w:hint="eastAsia"/>
          <w:sz w:val="18"/>
          <w:szCs w:val="18"/>
        </w:rPr>
        <w:t>的挂网信息、必须真实准确，否则将作为无效</w:t>
      </w:r>
      <w:r>
        <w:rPr>
          <w:rFonts w:hint="eastAsia"/>
          <w:sz w:val="18"/>
          <w:szCs w:val="18"/>
          <w:lang w:eastAsia="zh-CN"/>
        </w:rPr>
        <w:t>报价</w:t>
      </w:r>
      <w:r>
        <w:rPr>
          <w:rFonts w:hint="eastAsia"/>
          <w:sz w:val="18"/>
          <w:szCs w:val="18"/>
        </w:rPr>
        <w:t>处理。</w:t>
      </w:r>
    </w:p>
    <w:p>
      <w:pPr>
        <w:ind w:firstLine="360" w:firstLineChars="200"/>
        <w:rPr>
          <w:rFonts w:hint="eastAsia"/>
          <w:sz w:val="18"/>
          <w:szCs w:val="18"/>
        </w:rPr>
      </w:pPr>
      <w:r>
        <w:rPr>
          <w:rFonts w:hint="eastAsia"/>
          <w:sz w:val="18"/>
          <w:szCs w:val="18"/>
          <w:lang w:eastAsia="zh-CN"/>
        </w:rPr>
        <w:t>4.报价</w:t>
      </w:r>
      <w:r>
        <w:rPr>
          <w:rFonts w:hint="eastAsia"/>
          <w:sz w:val="18"/>
          <w:szCs w:val="18"/>
        </w:rPr>
        <w:t>人的</w:t>
      </w:r>
      <w:r>
        <w:rPr>
          <w:rFonts w:hint="eastAsia"/>
          <w:sz w:val="18"/>
          <w:szCs w:val="18"/>
          <w:lang w:eastAsia="zh-CN"/>
        </w:rPr>
        <w:t>报价</w:t>
      </w:r>
      <w:r>
        <w:rPr>
          <w:rFonts w:hint="eastAsia"/>
          <w:sz w:val="18"/>
          <w:szCs w:val="18"/>
        </w:rPr>
        <w:t>是该响应项目要求的全部工作内容的价格体现，</w:t>
      </w:r>
      <w:r>
        <w:rPr>
          <w:rFonts w:hint="eastAsia"/>
          <w:sz w:val="18"/>
          <w:szCs w:val="18"/>
          <w:lang w:eastAsia="zh-CN"/>
        </w:rPr>
        <w:t>耗材</w:t>
      </w:r>
      <w:r>
        <w:rPr>
          <w:rFonts w:hint="eastAsia"/>
          <w:sz w:val="18"/>
          <w:szCs w:val="18"/>
        </w:rPr>
        <w:t>配送、验收、质量保证等一切费用，包括但不限于</w:t>
      </w:r>
      <w:r>
        <w:rPr>
          <w:rFonts w:hint="eastAsia"/>
          <w:sz w:val="18"/>
          <w:szCs w:val="18"/>
          <w:lang w:eastAsia="zh-CN"/>
        </w:rPr>
        <w:t>报价</w:t>
      </w:r>
      <w:r>
        <w:rPr>
          <w:rFonts w:hint="eastAsia"/>
          <w:sz w:val="18"/>
          <w:szCs w:val="18"/>
        </w:rPr>
        <w:t>人完成本项目所需的费用价格。</w:t>
      </w:r>
    </w:p>
    <w:p>
      <w:pPr>
        <w:ind w:firstLine="360" w:firstLineChars="200"/>
        <w:rPr>
          <w:sz w:val="18"/>
          <w:szCs w:val="18"/>
        </w:rPr>
      </w:pPr>
      <w:r>
        <w:rPr>
          <w:rFonts w:hint="eastAsia"/>
          <w:sz w:val="18"/>
          <w:szCs w:val="18"/>
          <w:lang w:eastAsia="zh-CN"/>
        </w:rPr>
        <w:t>5.</w:t>
      </w:r>
      <w:r>
        <w:rPr>
          <w:rFonts w:hint="eastAsia"/>
          <w:sz w:val="18"/>
          <w:szCs w:val="18"/>
        </w:rPr>
        <w:t>“</w:t>
      </w:r>
      <w:r>
        <w:rPr>
          <w:rFonts w:hint="eastAsia"/>
          <w:sz w:val="18"/>
          <w:szCs w:val="18"/>
          <w:lang w:eastAsia="zh-CN"/>
        </w:rPr>
        <w:t>报价</w:t>
      </w:r>
      <w:r>
        <w:rPr>
          <w:rFonts w:hint="eastAsia"/>
          <w:sz w:val="18"/>
          <w:szCs w:val="18"/>
        </w:rPr>
        <w:t>一览表”为多页的</w:t>
      </w:r>
      <w:r>
        <w:rPr>
          <w:rFonts w:hint="eastAsia"/>
          <w:kern w:val="0"/>
          <w:sz w:val="18"/>
          <w:szCs w:val="18"/>
        </w:rPr>
        <w:t>，每页均需由法定代表人或授权代表签字</w:t>
      </w:r>
      <w:r>
        <w:rPr>
          <w:rFonts w:hint="eastAsia"/>
          <w:kern w:val="0"/>
          <w:sz w:val="18"/>
          <w:szCs w:val="18"/>
          <w:lang w:eastAsia="zh-CN"/>
        </w:rPr>
        <w:t>并加</w:t>
      </w:r>
      <w:r>
        <w:rPr>
          <w:rFonts w:hint="eastAsia"/>
          <w:kern w:val="0"/>
          <w:sz w:val="18"/>
          <w:szCs w:val="18"/>
        </w:rPr>
        <w:t>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0F04D"/>
    <w:multiLevelType w:val="singleLevel"/>
    <w:tmpl w:val="8F40F04D"/>
    <w:lvl w:ilvl="0" w:tentative="0">
      <w:start w:val="1"/>
      <w:numFmt w:val="decimal"/>
      <w:lvlText w:val="%1."/>
      <w:lvlJc w:val="left"/>
      <w:pPr>
        <w:ind w:left="425" w:hanging="425"/>
      </w:pPr>
      <w:rPr>
        <w:rFonts w:hint="default"/>
      </w:rPr>
    </w:lvl>
  </w:abstractNum>
  <w:abstractNum w:abstractNumId="1">
    <w:nsid w:val="143A6427"/>
    <w:multiLevelType w:val="singleLevel"/>
    <w:tmpl w:val="143A64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2Y1MTdlZTJmNDRjZTAwMWMyYTNjYTcyNmMxZjQifQ=="/>
    <w:docVar w:name="KSO_WPS_MARK_KEY" w:val="84e2b520-591b-45ec-bf9e-1417479cc96b"/>
  </w:docVars>
  <w:rsids>
    <w:rsidRoot w:val="7A9E502A"/>
    <w:rsid w:val="00007B15"/>
    <w:rsid w:val="00016E23"/>
    <w:rsid w:val="00041E63"/>
    <w:rsid w:val="0005280F"/>
    <w:rsid w:val="000530FA"/>
    <w:rsid w:val="00070A44"/>
    <w:rsid w:val="00082717"/>
    <w:rsid w:val="00087A37"/>
    <w:rsid w:val="000A002F"/>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70BE1"/>
    <w:rsid w:val="00280352"/>
    <w:rsid w:val="00281914"/>
    <w:rsid w:val="002A0845"/>
    <w:rsid w:val="002B63A8"/>
    <w:rsid w:val="002C205E"/>
    <w:rsid w:val="002D34AF"/>
    <w:rsid w:val="002D778A"/>
    <w:rsid w:val="002E2568"/>
    <w:rsid w:val="002F7229"/>
    <w:rsid w:val="00320C32"/>
    <w:rsid w:val="00327CB1"/>
    <w:rsid w:val="00333A2A"/>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4CA5"/>
    <w:rsid w:val="007E7873"/>
    <w:rsid w:val="008029DC"/>
    <w:rsid w:val="008322BB"/>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83AD0"/>
    <w:rsid w:val="00A91736"/>
    <w:rsid w:val="00A92A3A"/>
    <w:rsid w:val="00AC0D1A"/>
    <w:rsid w:val="00AC786E"/>
    <w:rsid w:val="00AD10E6"/>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B5A10"/>
    <w:rsid w:val="00CC2153"/>
    <w:rsid w:val="00CF122C"/>
    <w:rsid w:val="00D10FEB"/>
    <w:rsid w:val="00D13E82"/>
    <w:rsid w:val="00D21159"/>
    <w:rsid w:val="00D22494"/>
    <w:rsid w:val="00D32235"/>
    <w:rsid w:val="00D40393"/>
    <w:rsid w:val="00D40D69"/>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EF33BF"/>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00390C"/>
    <w:rsid w:val="010827C0"/>
    <w:rsid w:val="010D7DD7"/>
    <w:rsid w:val="01207B0A"/>
    <w:rsid w:val="0127533C"/>
    <w:rsid w:val="012832B8"/>
    <w:rsid w:val="012F5F9F"/>
    <w:rsid w:val="01372051"/>
    <w:rsid w:val="014D28C9"/>
    <w:rsid w:val="014F219D"/>
    <w:rsid w:val="01552274"/>
    <w:rsid w:val="01671BDD"/>
    <w:rsid w:val="016D725A"/>
    <w:rsid w:val="0172619A"/>
    <w:rsid w:val="017B2F92"/>
    <w:rsid w:val="017D094C"/>
    <w:rsid w:val="017E1A1D"/>
    <w:rsid w:val="0180045D"/>
    <w:rsid w:val="018E7169"/>
    <w:rsid w:val="018F2EE2"/>
    <w:rsid w:val="01973518"/>
    <w:rsid w:val="019E3125"/>
    <w:rsid w:val="01A26771"/>
    <w:rsid w:val="01A57582"/>
    <w:rsid w:val="01AA3877"/>
    <w:rsid w:val="01AE147F"/>
    <w:rsid w:val="01B110AA"/>
    <w:rsid w:val="01B3097E"/>
    <w:rsid w:val="01BA61B0"/>
    <w:rsid w:val="01BB7833"/>
    <w:rsid w:val="01DA3DF6"/>
    <w:rsid w:val="01DF5C17"/>
    <w:rsid w:val="01EE7AC5"/>
    <w:rsid w:val="01F11461"/>
    <w:rsid w:val="020C008E"/>
    <w:rsid w:val="020F7B7E"/>
    <w:rsid w:val="021B4775"/>
    <w:rsid w:val="02201D8C"/>
    <w:rsid w:val="0223031E"/>
    <w:rsid w:val="02274EC8"/>
    <w:rsid w:val="022D1F83"/>
    <w:rsid w:val="022E6257"/>
    <w:rsid w:val="02590923"/>
    <w:rsid w:val="027915F1"/>
    <w:rsid w:val="027C5214"/>
    <w:rsid w:val="027F2F56"/>
    <w:rsid w:val="028D3650"/>
    <w:rsid w:val="0293255D"/>
    <w:rsid w:val="02996051"/>
    <w:rsid w:val="029F53A6"/>
    <w:rsid w:val="02B04EBD"/>
    <w:rsid w:val="02B33676"/>
    <w:rsid w:val="02BC1CEF"/>
    <w:rsid w:val="02DE5ECF"/>
    <w:rsid w:val="02EB4148"/>
    <w:rsid w:val="02F2197A"/>
    <w:rsid w:val="031455AE"/>
    <w:rsid w:val="03173601"/>
    <w:rsid w:val="03217CA5"/>
    <w:rsid w:val="03231B33"/>
    <w:rsid w:val="032D650E"/>
    <w:rsid w:val="032F1256"/>
    <w:rsid w:val="03353615"/>
    <w:rsid w:val="034F46D6"/>
    <w:rsid w:val="035717DD"/>
    <w:rsid w:val="03713EEC"/>
    <w:rsid w:val="03766107"/>
    <w:rsid w:val="03824AAC"/>
    <w:rsid w:val="039956FE"/>
    <w:rsid w:val="03A31284"/>
    <w:rsid w:val="03A52548"/>
    <w:rsid w:val="03B64756"/>
    <w:rsid w:val="03BD5AE4"/>
    <w:rsid w:val="03C0511A"/>
    <w:rsid w:val="03C50E3C"/>
    <w:rsid w:val="03C92813"/>
    <w:rsid w:val="03D177E1"/>
    <w:rsid w:val="03D90444"/>
    <w:rsid w:val="03DD6186"/>
    <w:rsid w:val="03F52E97"/>
    <w:rsid w:val="03FD2384"/>
    <w:rsid w:val="041871BE"/>
    <w:rsid w:val="0422003D"/>
    <w:rsid w:val="04243DB5"/>
    <w:rsid w:val="04286A3F"/>
    <w:rsid w:val="04294F27"/>
    <w:rsid w:val="04324F71"/>
    <w:rsid w:val="04425FE9"/>
    <w:rsid w:val="04426FFE"/>
    <w:rsid w:val="044E0E32"/>
    <w:rsid w:val="045521C0"/>
    <w:rsid w:val="04575F38"/>
    <w:rsid w:val="04584026"/>
    <w:rsid w:val="045B52FD"/>
    <w:rsid w:val="045E0996"/>
    <w:rsid w:val="046643CE"/>
    <w:rsid w:val="046B19E4"/>
    <w:rsid w:val="0479041D"/>
    <w:rsid w:val="04B10BD0"/>
    <w:rsid w:val="04B30C95"/>
    <w:rsid w:val="04B45ADD"/>
    <w:rsid w:val="04B70785"/>
    <w:rsid w:val="04B862AB"/>
    <w:rsid w:val="04BC3FEE"/>
    <w:rsid w:val="04CA646A"/>
    <w:rsid w:val="04EF43C3"/>
    <w:rsid w:val="04EF7957"/>
    <w:rsid w:val="04F27A0F"/>
    <w:rsid w:val="04FA4B16"/>
    <w:rsid w:val="04FD0162"/>
    <w:rsid w:val="05085485"/>
    <w:rsid w:val="051A3F1D"/>
    <w:rsid w:val="051C683A"/>
    <w:rsid w:val="051D3BF0"/>
    <w:rsid w:val="05241B93"/>
    <w:rsid w:val="053A3164"/>
    <w:rsid w:val="054144F3"/>
    <w:rsid w:val="05467D5B"/>
    <w:rsid w:val="05595CE0"/>
    <w:rsid w:val="0560706F"/>
    <w:rsid w:val="056401E1"/>
    <w:rsid w:val="057242EA"/>
    <w:rsid w:val="057C19CF"/>
    <w:rsid w:val="057C68B8"/>
    <w:rsid w:val="058B39C0"/>
    <w:rsid w:val="059712B5"/>
    <w:rsid w:val="05993B3D"/>
    <w:rsid w:val="05A47FEE"/>
    <w:rsid w:val="05A625A8"/>
    <w:rsid w:val="05AF3B52"/>
    <w:rsid w:val="05AF5900"/>
    <w:rsid w:val="05BD06C4"/>
    <w:rsid w:val="05D01BB0"/>
    <w:rsid w:val="05D01BF6"/>
    <w:rsid w:val="05D709B3"/>
    <w:rsid w:val="05DB6ED0"/>
    <w:rsid w:val="05DE74A5"/>
    <w:rsid w:val="05F006DD"/>
    <w:rsid w:val="05F96B7B"/>
    <w:rsid w:val="060C2D53"/>
    <w:rsid w:val="06157171"/>
    <w:rsid w:val="063949F6"/>
    <w:rsid w:val="063E0A32"/>
    <w:rsid w:val="065B3392"/>
    <w:rsid w:val="06624721"/>
    <w:rsid w:val="066A1827"/>
    <w:rsid w:val="0680104B"/>
    <w:rsid w:val="068E3768"/>
    <w:rsid w:val="0692209B"/>
    <w:rsid w:val="06964B22"/>
    <w:rsid w:val="06A3497E"/>
    <w:rsid w:val="06B238FA"/>
    <w:rsid w:val="06B70F10"/>
    <w:rsid w:val="06F23CF7"/>
    <w:rsid w:val="06FA2BAB"/>
    <w:rsid w:val="07000440"/>
    <w:rsid w:val="07091040"/>
    <w:rsid w:val="07100621"/>
    <w:rsid w:val="071A4FFB"/>
    <w:rsid w:val="07245E7A"/>
    <w:rsid w:val="07287718"/>
    <w:rsid w:val="072D11D3"/>
    <w:rsid w:val="072E0AA7"/>
    <w:rsid w:val="07455E31"/>
    <w:rsid w:val="07481B68"/>
    <w:rsid w:val="07593D76"/>
    <w:rsid w:val="0768045D"/>
    <w:rsid w:val="07927789"/>
    <w:rsid w:val="07941252"/>
    <w:rsid w:val="079A613C"/>
    <w:rsid w:val="07A1571D"/>
    <w:rsid w:val="07A64AE1"/>
    <w:rsid w:val="07A84224"/>
    <w:rsid w:val="07AB0349"/>
    <w:rsid w:val="07AB2FF2"/>
    <w:rsid w:val="07B74F40"/>
    <w:rsid w:val="07BC60B3"/>
    <w:rsid w:val="07C5119C"/>
    <w:rsid w:val="07CB3F38"/>
    <w:rsid w:val="07DF365D"/>
    <w:rsid w:val="07E22C05"/>
    <w:rsid w:val="07F910B5"/>
    <w:rsid w:val="080261BB"/>
    <w:rsid w:val="081859DF"/>
    <w:rsid w:val="08400A92"/>
    <w:rsid w:val="08533767"/>
    <w:rsid w:val="08566507"/>
    <w:rsid w:val="085F360E"/>
    <w:rsid w:val="086C7AD9"/>
    <w:rsid w:val="08754E93"/>
    <w:rsid w:val="0878022B"/>
    <w:rsid w:val="087D5842"/>
    <w:rsid w:val="0882029B"/>
    <w:rsid w:val="0882554E"/>
    <w:rsid w:val="089B6610"/>
    <w:rsid w:val="08A96420"/>
    <w:rsid w:val="08B0189B"/>
    <w:rsid w:val="08B42010"/>
    <w:rsid w:val="08B464F2"/>
    <w:rsid w:val="08BB280E"/>
    <w:rsid w:val="08BD0334"/>
    <w:rsid w:val="08BF40AC"/>
    <w:rsid w:val="08C6368D"/>
    <w:rsid w:val="08E244DE"/>
    <w:rsid w:val="08E321A3"/>
    <w:rsid w:val="08E43B13"/>
    <w:rsid w:val="08EB2A2D"/>
    <w:rsid w:val="08EB30F3"/>
    <w:rsid w:val="08F532BF"/>
    <w:rsid w:val="08FC55B3"/>
    <w:rsid w:val="090715AF"/>
    <w:rsid w:val="0908770F"/>
    <w:rsid w:val="09095327"/>
    <w:rsid w:val="092403B3"/>
    <w:rsid w:val="092C1016"/>
    <w:rsid w:val="09385C0D"/>
    <w:rsid w:val="093F51ED"/>
    <w:rsid w:val="09473B2C"/>
    <w:rsid w:val="094822F4"/>
    <w:rsid w:val="094840A2"/>
    <w:rsid w:val="09570789"/>
    <w:rsid w:val="096B7D90"/>
    <w:rsid w:val="09736C45"/>
    <w:rsid w:val="09796762"/>
    <w:rsid w:val="097E3F67"/>
    <w:rsid w:val="09880D71"/>
    <w:rsid w:val="09895238"/>
    <w:rsid w:val="098D5F59"/>
    <w:rsid w:val="099B68C7"/>
    <w:rsid w:val="099C43EE"/>
    <w:rsid w:val="099E1F14"/>
    <w:rsid w:val="09A3752A"/>
    <w:rsid w:val="09AD7DF8"/>
    <w:rsid w:val="09B554AF"/>
    <w:rsid w:val="09B90AFC"/>
    <w:rsid w:val="09CB6A81"/>
    <w:rsid w:val="09F443BB"/>
    <w:rsid w:val="09F97827"/>
    <w:rsid w:val="0A0113C8"/>
    <w:rsid w:val="0A15546F"/>
    <w:rsid w:val="0A1A3D63"/>
    <w:rsid w:val="0A1F722F"/>
    <w:rsid w:val="0A20501F"/>
    <w:rsid w:val="0A252635"/>
    <w:rsid w:val="0A265C16"/>
    <w:rsid w:val="0A2C39C3"/>
    <w:rsid w:val="0A3A2D61"/>
    <w:rsid w:val="0A481E7F"/>
    <w:rsid w:val="0A4E3774"/>
    <w:rsid w:val="0A690774"/>
    <w:rsid w:val="0A9C5F85"/>
    <w:rsid w:val="0A9D21CB"/>
    <w:rsid w:val="0AA74DF8"/>
    <w:rsid w:val="0AAC240E"/>
    <w:rsid w:val="0ABF285D"/>
    <w:rsid w:val="0AC57974"/>
    <w:rsid w:val="0ACB31DC"/>
    <w:rsid w:val="0ACE2E42"/>
    <w:rsid w:val="0ACF1469"/>
    <w:rsid w:val="0AD35BED"/>
    <w:rsid w:val="0AFA10DB"/>
    <w:rsid w:val="0AFF2E86"/>
    <w:rsid w:val="0B246449"/>
    <w:rsid w:val="0B446AEB"/>
    <w:rsid w:val="0B5E5DFE"/>
    <w:rsid w:val="0B6131F9"/>
    <w:rsid w:val="0B6C7DF0"/>
    <w:rsid w:val="0B732F2C"/>
    <w:rsid w:val="0B753148"/>
    <w:rsid w:val="0B7A69B0"/>
    <w:rsid w:val="0B7E024F"/>
    <w:rsid w:val="0B7E2723"/>
    <w:rsid w:val="0B7F5D75"/>
    <w:rsid w:val="0B7F7B23"/>
    <w:rsid w:val="0B80578D"/>
    <w:rsid w:val="0B8E7D66"/>
    <w:rsid w:val="0B9238E8"/>
    <w:rsid w:val="0B9326C3"/>
    <w:rsid w:val="0B941820"/>
    <w:rsid w:val="0BA61553"/>
    <w:rsid w:val="0BA667DA"/>
    <w:rsid w:val="0BAA1044"/>
    <w:rsid w:val="0BAB6B6A"/>
    <w:rsid w:val="0BB73761"/>
    <w:rsid w:val="0BD566D7"/>
    <w:rsid w:val="0BEF128D"/>
    <w:rsid w:val="0BF11154"/>
    <w:rsid w:val="0C012C2E"/>
    <w:rsid w:val="0C1B5A9E"/>
    <w:rsid w:val="0C1C35C4"/>
    <w:rsid w:val="0C1F37E1"/>
    <w:rsid w:val="0C204F3B"/>
    <w:rsid w:val="0C230DF6"/>
    <w:rsid w:val="0C2B1A59"/>
    <w:rsid w:val="0C524D8A"/>
    <w:rsid w:val="0C7C4062"/>
    <w:rsid w:val="0C923C6F"/>
    <w:rsid w:val="0CA75583"/>
    <w:rsid w:val="0CAF051D"/>
    <w:rsid w:val="0CB101B0"/>
    <w:rsid w:val="0CC97A8D"/>
    <w:rsid w:val="0CD03E58"/>
    <w:rsid w:val="0CD16A8F"/>
    <w:rsid w:val="0CDB347F"/>
    <w:rsid w:val="0CDD71F7"/>
    <w:rsid w:val="0CEC568C"/>
    <w:rsid w:val="0CEF0CD8"/>
    <w:rsid w:val="0CF062A8"/>
    <w:rsid w:val="0CFB58CF"/>
    <w:rsid w:val="0D0275CC"/>
    <w:rsid w:val="0D0A78C0"/>
    <w:rsid w:val="0D1B387B"/>
    <w:rsid w:val="0D374B59"/>
    <w:rsid w:val="0D403066"/>
    <w:rsid w:val="0D41549B"/>
    <w:rsid w:val="0D5079C9"/>
    <w:rsid w:val="0D5D5C42"/>
    <w:rsid w:val="0D5D70E8"/>
    <w:rsid w:val="0D5F5E5E"/>
    <w:rsid w:val="0D682F64"/>
    <w:rsid w:val="0D7731A8"/>
    <w:rsid w:val="0D817B82"/>
    <w:rsid w:val="0D841421"/>
    <w:rsid w:val="0D8A67FA"/>
    <w:rsid w:val="0D9773A6"/>
    <w:rsid w:val="0DAB2E51"/>
    <w:rsid w:val="0DBE0DD6"/>
    <w:rsid w:val="0DBE1C14"/>
    <w:rsid w:val="0DC47F79"/>
    <w:rsid w:val="0DCD365A"/>
    <w:rsid w:val="0DD71E98"/>
    <w:rsid w:val="0DDA1988"/>
    <w:rsid w:val="0DDF0D4D"/>
    <w:rsid w:val="0DE16873"/>
    <w:rsid w:val="0DFC545B"/>
    <w:rsid w:val="0E0D40F9"/>
    <w:rsid w:val="0E1D2E5E"/>
    <w:rsid w:val="0E252C04"/>
    <w:rsid w:val="0E2B5D40"/>
    <w:rsid w:val="0E2D1AB8"/>
    <w:rsid w:val="0E3A41D5"/>
    <w:rsid w:val="0E4D5CB6"/>
    <w:rsid w:val="0E587BC1"/>
    <w:rsid w:val="0E5B0899"/>
    <w:rsid w:val="0E6D0107"/>
    <w:rsid w:val="0E81453A"/>
    <w:rsid w:val="0E837ECC"/>
    <w:rsid w:val="0E9602DD"/>
    <w:rsid w:val="0E99541D"/>
    <w:rsid w:val="0EA37FCC"/>
    <w:rsid w:val="0EB126E9"/>
    <w:rsid w:val="0EB2020F"/>
    <w:rsid w:val="0EB21FBD"/>
    <w:rsid w:val="0EB956B6"/>
    <w:rsid w:val="0EC56195"/>
    <w:rsid w:val="0EC95C85"/>
    <w:rsid w:val="0ED16A2D"/>
    <w:rsid w:val="0EDF7256"/>
    <w:rsid w:val="0EE91E83"/>
    <w:rsid w:val="0EF32D02"/>
    <w:rsid w:val="0EFE0659"/>
    <w:rsid w:val="0F16079E"/>
    <w:rsid w:val="0F19203C"/>
    <w:rsid w:val="0F1B7B63"/>
    <w:rsid w:val="0F2729AB"/>
    <w:rsid w:val="0F386966"/>
    <w:rsid w:val="0F3A26DF"/>
    <w:rsid w:val="0F421593"/>
    <w:rsid w:val="0F4B5039"/>
    <w:rsid w:val="0F4C5F6E"/>
    <w:rsid w:val="0F6C03BE"/>
    <w:rsid w:val="0F73799F"/>
    <w:rsid w:val="0F7741DC"/>
    <w:rsid w:val="0F89675E"/>
    <w:rsid w:val="0FD56AC2"/>
    <w:rsid w:val="0FDF0BB3"/>
    <w:rsid w:val="0FE443F8"/>
    <w:rsid w:val="10036F74"/>
    <w:rsid w:val="10090D8C"/>
    <w:rsid w:val="10137AAF"/>
    <w:rsid w:val="101E5B5C"/>
    <w:rsid w:val="10262C63"/>
    <w:rsid w:val="10280789"/>
    <w:rsid w:val="103A74C4"/>
    <w:rsid w:val="1041184B"/>
    <w:rsid w:val="10417A9D"/>
    <w:rsid w:val="10437371"/>
    <w:rsid w:val="10521CAA"/>
    <w:rsid w:val="10523A58"/>
    <w:rsid w:val="106A362C"/>
    <w:rsid w:val="10826AE5"/>
    <w:rsid w:val="10853E2D"/>
    <w:rsid w:val="10861954"/>
    <w:rsid w:val="108F6A5A"/>
    <w:rsid w:val="109A0F5B"/>
    <w:rsid w:val="10A56587"/>
    <w:rsid w:val="10B1077E"/>
    <w:rsid w:val="10B95885"/>
    <w:rsid w:val="10B97633"/>
    <w:rsid w:val="10C83D1A"/>
    <w:rsid w:val="10CB7366"/>
    <w:rsid w:val="10D206F5"/>
    <w:rsid w:val="10D66437"/>
    <w:rsid w:val="10D80401"/>
    <w:rsid w:val="10E70644"/>
    <w:rsid w:val="10EA4832"/>
    <w:rsid w:val="110A7E8F"/>
    <w:rsid w:val="110E3E23"/>
    <w:rsid w:val="110E5BD1"/>
    <w:rsid w:val="11102465"/>
    <w:rsid w:val="11131439"/>
    <w:rsid w:val="111907A4"/>
    <w:rsid w:val="112A3F61"/>
    <w:rsid w:val="112C24FB"/>
    <w:rsid w:val="112C42A9"/>
    <w:rsid w:val="113373E5"/>
    <w:rsid w:val="113413B0"/>
    <w:rsid w:val="113D64B6"/>
    <w:rsid w:val="116577BB"/>
    <w:rsid w:val="11837788"/>
    <w:rsid w:val="119360D6"/>
    <w:rsid w:val="11987B90"/>
    <w:rsid w:val="11A72525"/>
    <w:rsid w:val="11AB78C4"/>
    <w:rsid w:val="11B45035"/>
    <w:rsid w:val="11B5604C"/>
    <w:rsid w:val="11B60016"/>
    <w:rsid w:val="11B67FB4"/>
    <w:rsid w:val="11B76268"/>
    <w:rsid w:val="11C10E95"/>
    <w:rsid w:val="11C46A46"/>
    <w:rsid w:val="11C664AC"/>
    <w:rsid w:val="11CA0B5F"/>
    <w:rsid w:val="11E63705"/>
    <w:rsid w:val="11EC57E6"/>
    <w:rsid w:val="11F03528"/>
    <w:rsid w:val="120945EA"/>
    <w:rsid w:val="12113873"/>
    <w:rsid w:val="121216F1"/>
    <w:rsid w:val="12137217"/>
    <w:rsid w:val="12170AB5"/>
    <w:rsid w:val="122431D2"/>
    <w:rsid w:val="123F13C6"/>
    <w:rsid w:val="12485112"/>
    <w:rsid w:val="124A4BE1"/>
    <w:rsid w:val="124C397A"/>
    <w:rsid w:val="12575356"/>
    <w:rsid w:val="125A4E46"/>
    <w:rsid w:val="126006AE"/>
    <w:rsid w:val="126161D4"/>
    <w:rsid w:val="127203E1"/>
    <w:rsid w:val="12824D88"/>
    <w:rsid w:val="128D6FC9"/>
    <w:rsid w:val="12A0457B"/>
    <w:rsid w:val="12A61E39"/>
    <w:rsid w:val="12AF6F40"/>
    <w:rsid w:val="12B36126"/>
    <w:rsid w:val="12C02EFB"/>
    <w:rsid w:val="12D6260F"/>
    <w:rsid w:val="12E52961"/>
    <w:rsid w:val="12EC0194"/>
    <w:rsid w:val="12EE01CF"/>
    <w:rsid w:val="12F31522"/>
    <w:rsid w:val="12F714BE"/>
    <w:rsid w:val="13053004"/>
    <w:rsid w:val="131E5E73"/>
    <w:rsid w:val="13203941"/>
    <w:rsid w:val="13220EF9"/>
    <w:rsid w:val="132F1E2E"/>
    <w:rsid w:val="13367661"/>
    <w:rsid w:val="133C260D"/>
    <w:rsid w:val="13441D7E"/>
    <w:rsid w:val="134A310C"/>
    <w:rsid w:val="13555A23"/>
    <w:rsid w:val="135D4BEE"/>
    <w:rsid w:val="135D6B3A"/>
    <w:rsid w:val="136E2957"/>
    <w:rsid w:val="13833B1F"/>
    <w:rsid w:val="13960100"/>
    <w:rsid w:val="139A199E"/>
    <w:rsid w:val="13BF7656"/>
    <w:rsid w:val="13C23B6A"/>
    <w:rsid w:val="13C95DDF"/>
    <w:rsid w:val="13CD70D7"/>
    <w:rsid w:val="13D719DC"/>
    <w:rsid w:val="13DC1FB6"/>
    <w:rsid w:val="13EE3A98"/>
    <w:rsid w:val="13FC61B5"/>
    <w:rsid w:val="1402475B"/>
    <w:rsid w:val="14072DAB"/>
    <w:rsid w:val="140C2170"/>
    <w:rsid w:val="140E413A"/>
    <w:rsid w:val="14123C2A"/>
    <w:rsid w:val="14180B15"/>
    <w:rsid w:val="141C6857"/>
    <w:rsid w:val="142571A4"/>
    <w:rsid w:val="14382F65"/>
    <w:rsid w:val="143A0A8B"/>
    <w:rsid w:val="143A4F2F"/>
    <w:rsid w:val="143A6CDD"/>
    <w:rsid w:val="14435470"/>
    <w:rsid w:val="14472097"/>
    <w:rsid w:val="14496F20"/>
    <w:rsid w:val="144B0EEA"/>
    <w:rsid w:val="144D63F0"/>
    <w:rsid w:val="146124BC"/>
    <w:rsid w:val="14643D5A"/>
    <w:rsid w:val="1485147D"/>
    <w:rsid w:val="149A3C1F"/>
    <w:rsid w:val="14AB1989"/>
    <w:rsid w:val="14BC5944"/>
    <w:rsid w:val="14CD18FF"/>
    <w:rsid w:val="14D42C8D"/>
    <w:rsid w:val="14DA22B3"/>
    <w:rsid w:val="14EF1875"/>
    <w:rsid w:val="14F41582"/>
    <w:rsid w:val="14FA0AC2"/>
    <w:rsid w:val="14FA7677"/>
    <w:rsid w:val="14FB646C"/>
    <w:rsid w:val="14FF01CE"/>
    <w:rsid w:val="150A6E93"/>
    <w:rsid w:val="150F3CC6"/>
    <w:rsid w:val="151D2010"/>
    <w:rsid w:val="151E112D"/>
    <w:rsid w:val="152F4368"/>
    <w:rsid w:val="153320AA"/>
    <w:rsid w:val="153B0F5F"/>
    <w:rsid w:val="153C0833"/>
    <w:rsid w:val="154C316C"/>
    <w:rsid w:val="15503C2B"/>
    <w:rsid w:val="15521B5B"/>
    <w:rsid w:val="15532A7B"/>
    <w:rsid w:val="15542020"/>
    <w:rsid w:val="155E4C4D"/>
    <w:rsid w:val="15671D54"/>
    <w:rsid w:val="1568787A"/>
    <w:rsid w:val="1573694A"/>
    <w:rsid w:val="15877D00"/>
    <w:rsid w:val="1590455A"/>
    <w:rsid w:val="15997A33"/>
    <w:rsid w:val="159D2EAE"/>
    <w:rsid w:val="159D39C7"/>
    <w:rsid w:val="15A85EC8"/>
    <w:rsid w:val="15B17473"/>
    <w:rsid w:val="15B55000"/>
    <w:rsid w:val="15C076B6"/>
    <w:rsid w:val="15C35FCC"/>
    <w:rsid w:val="15C42D02"/>
    <w:rsid w:val="15C745A0"/>
    <w:rsid w:val="15C90318"/>
    <w:rsid w:val="15DE3A12"/>
    <w:rsid w:val="15F03EF5"/>
    <w:rsid w:val="15F508CB"/>
    <w:rsid w:val="15F5110D"/>
    <w:rsid w:val="16070E41"/>
    <w:rsid w:val="160E0421"/>
    <w:rsid w:val="160E532F"/>
    <w:rsid w:val="161C1291"/>
    <w:rsid w:val="162B0FD3"/>
    <w:rsid w:val="16315EBE"/>
    <w:rsid w:val="163360DA"/>
    <w:rsid w:val="163A7468"/>
    <w:rsid w:val="163F05DA"/>
    <w:rsid w:val="1648672F"/>
    <w:rsid w:val="1657033A"/>
    <w:rsid w:val="1665226C"/>
    <w:rsid w:val="166718DF"/>
    <w:rsid w:val="16726C02"/>
    <w:rsid w:val="168129A1"/>
    <w:rsid w:val="16816E45"/>
    <w:rsid w:val="16872274"/>
    <w:rsid w:val="1695469E"/>
    <w:rsid w:val="16A82624"/>
    <w:rsid w:val="16AB2114"/>
    <w:rsid w:val="16AE5760"/>
    <w:rsid w:val="16B2693A"/>
    <w:rsid w:val="16B74615"/>
    <w:rsid w:val="16C32FBA"/>
    <w:rsid w:val="16C92F49"/>
    <w:rsid w:val="16D067E5"/>
    <w:rsid w:val="16D36F75"/>
    <w:rsid w:val="16D52CED"/>
    <w:rsid w:val="16EB42BE"/>
    <w:rsid w:val="16F06FD6"/>
    <w:rsid w:val="16F413C5"/>
    <w:rsid w:val="16FC471D"/>
    <w:rsid w:val="17075EE6"/>
    <w:rsid w:val="172B061A"/>
    <w:rsid w:val="173C2D6C"/>
    <w:rsid w:val="174410DE"/>
    <w:rsid w:val="17487963"/>
    <w:rsid w:val="174A7237"/>
    <w:rsid w:val="174C1201"/>
    <w:rsid w:val="174E17EE"/>
    <w:rsid w:val="1752258F"/>
    <w:rsid w:val="175D340E"/>
    <w:rsid w:val="17626C76"/>
    <w:rsid w:val="177351F0"/>
    <w:rsid w:val="17800EAB"/>
    <w:rsid w:val="178169D1"/>
    <w:rsid w:val="178E7A6B"/>
    <w:rsid w:val="178F10EE"/>
    <w:rsid w:val="179130B8"/>
    <w:rsid w:val="17924C8C"/>
    <w:rsid w:val="17936E30"/>
    <w:rsid w:val="17AE32CC"/>
    <w:rsid w:val="17C50FB3"/>
    <w:rsid w:val="17CA481C"/>
    <w:rsid w:val="17DB07D7"/>
    <w:rsid w:val="17E56F60"/>
    <w:rsid w:val="17F92A0B"/>
    <w:rsid w:val="1808734F"/>
    <w:rsid w:val="18137F71"/>
    <w:rsid w:val="181F6915"/>
    <w:rsid w:val="18250162"/>
    <w:rsid w:val="183121A5"/>
    <w:rsid w:val="18480CED"/>
    <w:rsid w:val="18532090"/>
    <w:rsid w:val="185A745C"/>
    <w:rsid w:val="18860743"/>
    <w:rsid w:val="18890233"/>
    <w:rsid w:val="18891FE1"/>
    <w:rsid w:val="1897503E"/>
    <w:rsid w:val="18B43502"/>
    <w:rsid w:val="18BD7EDC"/>
    <w:rsid w:val="18BF5A03"/>
    <w:rsid w:val="18CD45C3"/>
    <w:rsid w:val="18CE18B0"/>
    <w:rsid w:val="18E13B20"/>
    <w:rsid w:val="18E5190D"/>
    <w:rsid w:val="18F41B50"/>
    <w:rsid w:val="18F733EE"/>
    <w:rsid w:val="1903629F"/>
    <w:rsid w:val="192A144A"/>
    <w:rsid w:val="192D5062"/>
    <w:rsid w:val="194948B4"/>
    <w:rsid w:val="19520625"/>
    <w:rsid w:val="196640D0"/>
    <w:rsid w:val="197A4670"/>
    <w:rsid w:val="197B5DCD"/>
    <w:rsid w:val="19832ED4"/>
    <w:rsid w:val="198D5B01"/>
    <w:rsid w:val="198F1879"/>
    <w:rsid w:val="199155F1"/>
    <w:rsid w:val="1998697F"/>
    <w:rsid w:val="19986C43"/>
    <w:rsid w:val="19A05834"/>
    <w:rsid w:val="19A370D2"/>
    <w:rsid w:val="19B117EF"/>
    <w:rsid w:val="19B66E06"/>
    <w:rsid w:val="19BA177B"/>
    <w:rsid w:val="19BB33A3"/>
    <w:rsid w:val="19BD63E6"/>
    <w:rsid w:val="19CA6B54"/>
    <w:rsid w:val="19D11E91"/>
    <w:rsid w:val="19D153BE"/>
    <w:rsid w:val="19D53421"/>
    <w:rsid w:val="19E03E83"/>
    <w:rsid w:val="19F15275"/>
    <w:rsid w:val="19FC6318"/>
    <w:rsid w:val="1A0C2EC9"/>
    <w:rsid w:val="1A0C4C78"/>
    <w:rsid w:val="1A1324AA"/>
    <w:rsid w:val="1A165AF6"/>
    <w:rsid w:val="1A1D20E0"/>
    <w:rsid w:val="1A283DE9"/>
    <w:rsid w:val="1A295829"/>
    <w:rsid w:val="1A4268EB"/>
    <w:rsid w:val="1A475CB0"/>
    <w:rsid w:val="1A4A57A0"/>
    <w:rsid w:val="1A534654"/>
    <w:rsid w:val="1A6920CA"/>
    <w:rsid w:val="1A7171D0"/>
    <w:rsid w:val="1A8011C2"/>
    <w:rsid w:val="1A976C37"/>
    <w:rsid w:val="1AA03612"/>
    <w:rsid w:val="1AA80E44"/>
    <w:rsid w:val="1AB71087"/>
    <w:rsid w:val="1ABC044C"/>
    <w:rsid w:val="1ACB4B33"/>
    <w:rsid w:val="1AD339E7"/>
    <w:rsid w:val="1AE23C2A"/>
    <w:rsid w:val="1AE41750"/>
    <w:rsid w:val="1AE71241"/>
    <w:rsid w:val="1AE819C8"/>
    <w:rsid w:val="1AED32EC"/>
    <w:rsid w:val="1AED4AA9"/>
    <w:rsid w:val="1AF35E37"/>
    <w:rsid w:val="1B1069E9"/>
    <w:rsid w:val="1B145CC3"/>
    <w:rsid w:val="1B1E6985"/>
    <w:rsid w:val="1B1F40F6"/>
    <w:rsid w:val="1B216501"/>
    <w:rsid w:val="1B222279"/>
    <w:rsid w:val="1B270BA9"/>
    <w:rsid w:val="1B324BB2"/>
    <w:rsid w:val="1B356450"/>
    <w:rsid w:val="1B373F76"/>
    <w:rsid w:val="1B3F107D"/>
    <w:rsid w:val="1B4072CF"/>
    <w:rsid w:val="1B4B17D0"/>
    <w:rsid w:val="1B5C578B"/>
    <w:rsid w:val="1B617245"/>
    <w:rsid w:val="1B6D1746"/>
    <w:rsid w:val="1B7519FE"/>
    <w:rsid w:val="1B852F33"/>
    <w:rsid w:val="1B8D003A"/>
    <w:rsid w:val="1B9C64CF"/>
    <w:rsid w:val="1BA50EE0"/>
    <w:rsid w:val="1BA965D2"/>
    <w:rsid w:val="1BBC447B"/>
    <w:rsid w:val="1BC54051"/>
    <w:rsid w:val="1BE20386"/>
    <w:rsid w:val="1BEC6B0F"/>
    <w:rsid w:val="1BED2627"/>
    <w:rsid w:val="1BEF7A0D"/>
    <w:rsid w:val="1BF25A3C"/>
    <w:rsid w:val="1BF65BDF"/>
    <w:rsid w:val="1BFB3B62"/>
    <w:rsid w:val="1BFD51C0"/>
    <w:rsid w:val="1C24274C"/>
    <w:rsid w:val="1C2C7853"/>
    <w:rsid w:val="1C2D7127"/>
    <w:rsid w:val="1C39309A"/>
    <w:rsid w:val="1C427076"/>
    <w:rsid w:val="1C4E5A1B"/>
    <w:rsid w:val="1C6B037B"/>
    <w:rsid w:val="1C9A61BB"/>
    <w:rsid w:val="1CA7512B"/>
    <w:rsid w:val="1CBC0BD7"/>
    <w:rsid w:val="1CC932F4"/>
    <w:rsid w:val="1CE04199"/>
    <w:rsid w:val="1CE974F2"/>
    <w:rsid w:val="1CEB5018"/>
    <w:rsid w:val="1CF87735"/>
    <w:rsid w:val="1D0936F0"/>
    <w:rsid w:val="1D102CD1"/>
    <w:rsid w:val="1D134398"/>
    <w:rsid w:val="1D2624F4"/>
    <w:rsid w:val="1D28626C"/>
    <w:rsid w:val="1D392227"/>
    <w:rsid w:val="1D3E783E"/>
    <w:rsid w:val="1D4604A0"/>
    <w:rsid w:val="1D465B98"/>
    <w:rsid w:val="1D4E55A7"/>
    <w:rsid w:val="1D5030CD"/>
    <w:rsid w:val="1D623BCD"/>
    <w:rsid w:val="1D725739"/>
    <w:rsid w:val="1D7F3ACF"/>
    <w:rsid w:val="1D886D0B"/>
    <w:rsid w:val="1D890511"/>
    <w:rsid w:val="1D8D4E5D"/>
    <w:rsid w:val="1D8E1F7F"/>
    <w:rsid w:val="1D8E29C0"/>
    <w:rsid w:val="1D8F1387"/>
    <w:rsid w:val="1D90796E"/>
    <w:rsid w:val="1D970CFC"/>
    <w:rsid w:val="1D9C27B6"/>
    <w:rsid w:val="1D9D19DF"/>
    <w:rsid w:val="1DA71F49"/>
    <w:rsid w:val="1DB21FDA"/>
    <w:rsid w:val="1DB775F0"/>
    <w:rsid w:val="1DBE44DB"/>
    <w:rsid w:val="1DE81558"/>
    <w:rsid w:val="1DEF6D8A"/>
    <w:rsid w:val="1DF31440"/>
    <w:rsid w:val="1DF3368A"/>
    <w:rsid w:val="1DFE22DF"/>
    <w:rsid w:val="1DFE6FCD"/>
    <w:rsid w:val="1E0D7210"/>
    <w:rsid w:val="1E0F4D36"/>
    <w:rsid w:val="1E12569C"/>
    <w:rsid w:val="1E334EC9"/>
    <w:rsid w:val="1E3429EF"/>
    <w:rsid w:val="1E3C6958"/>
    <w:rsid w:val="1E3D7AF5"/>
    <w:rsid w:val="1E4B60EC"/>
    <w:rsid w:val="1E5135A1"/>
    <w:rsid w:val="1E5E7A6C"/>
    <w:rsid w:val="1E682698"/>
    <w:rsid w:val="1E6F6EC6"/>
    <w:rsid w:val="1E7B061E"/>
    <w:rsid w:val="1E870D8C"/>
    <w:rsid w:val="1E8E65A3"/>
    <w:rsid w:val="1E9A6CF6"/>
    <w:rsid w:val="1EA01E32"/>
    <w:rsid w:val="1EB31560"/>
    <w:rsid w:val="1EB63404"/>
    <w:rsid w:val="1EB904D1"/>
    <w:rsid w:val="1EC45B21"/>
    <w:rsid w:val="1EE47F71"/>
    <w:rsid w:val="1F022AED"/>
    <w:rsid w:val="1F071EB1"/>
    <w:rsid w:val="1F092ECA"/>
    <w:rsid w:val="1F0B44C1"/>
    <w:rsid w:val="1F106FB8"/>
    <w:rsid w:val="1F220A99"/>
    <w:rsid w:val="1F694C05"/>
    <w:rsid w:val="1F7A2683"/>
    <w:rsid w:val="1F7F7C9A"/>
    <w:rsid w:val="1F8F25D3"/>
    <w:rsid w:val="1F923E71"/>
    <w:rsid w:val="1FA06BC5"/>
    <w:rsid w:val="1FA45952"/>
    <w:rsid w:val="1FAE0AE8"/>
    <w:rsid w:val="1FB1239B"/>
    <w:rsid w:val="1FB2006F"/>
    <w:rsid w:val="1FB77F78"/>
    <w:rsid w:val="1FC35F02"/>
    <w:rsid w:val="1FC50BA0"/>
    <w:rsid w:val="1FC9773B"/>
    <w:rsid w:val="1FEE0565"/>
    <w:rsid w:val="1FF41B0B"/>
    <w:rsid w:val="1FFE1506"/>
    <w:rsid w:val="20054643"/>
    <w:rsid w:val="200563F1"/>
    <w:rsid w:val="2020322B"/>
    <w:rsid w:val="20216FA3"/>
    <w:rsid w:val="20340A84"/>
    <w:rsid w:val="203C5B8B"/>
    <w:rsid w:val="20407429"/>
    <w:rsid w:val="20442505"/>
    <w:rsid w:val="20523600"/>
    <w:rsid w:val="20592BE1"/>
    <w:rsid w:val="2063580D"/>
    <w:rsid w:val="206C6470"/>
    <w:rsid w:val="20713A86"/>
    <w:rsid w:val="20763DFC"/>
    <w:rsid w:val="20864792"/>
    <w:rsid w:val="208F6602"/>
    <w:rsid w:val="2096173F"/>
    <w:rsid w:val="209D487B"/>
    <w:rsid w:val="20A45452"/>
    <w:rsid w:val="20AC2D10"/>
    <w:rsid w:val="20AE4CDA"/>
    <w:rsid w:val="20C75D9C"/>
    <w:rsid w:val="20D109C9"/>
    <w:rsid w:val="20D504B9"/>
    <w:rsid w:val="20D90E52"/>
    <w:rsid w:val="21004E0A"/>
    <w:rsid w:val="21022930"/>
    <w:rsid w:val="21262AC3"/>
    <w:rsid w:val="212B00D9"/>
    <w:rsid w:val="212D7572"/>
    <w:rsid w:val="213170F5"/>
    <w:rsid w:val="21452556"/>
    <w:rsid w:val="21463165"/>
    <w:rsid w:val="215533A8"/>
    <w:rsid w:val="215E4D33"/>
    <w:rsid w:val="21690C01"/>
    <w:rsid w:val="21694BF3"/>
    <w:rsid w:val="216D040C"/>
    <w:rsid w:val="217355DC"/>
    <w:rsid w:val="218B0B78"/>
    <w:rsid w:val="21921F06"/>
    <w:rsid w:val="21981101"/>
    <w:rsid w:val="219D3994"/>
    <w:rsid w:val="219E435C"/>
    <w:rsid w:val="21A07893"/>
    <w:rsid w:val="21CB0B5E"/>
    <w:rsid w:val="21E85FCA"/>
    <w:rsid w:val="21F030D1"/>
    <w:rsid w:val="21F04E7F"/>
    <w:rsid w:val="21F42BC1"/>
    <w:rsid w:val="22097CEF"/>
    <w:rsid w:val="222A0391"/>
    <w:rsid w:val="2236157A"/>
    <w:rsid w:val="22612BFA"/>
    <w:rsid w:val="2268710B"/>
    <w:rsid w:val="22780300"/>
    <w:rsid w:val="227930C6"/>
    <w:rsid w:val="22806203"/>
    <w:rsid w:val="22851A6B"/>
    <w:rsid w:val="22B11716"/>
    <w:rsid w:val="22BD1205"/>
    <w:rsid w:val="22C5455D"/>
    <w:rsid w:val="22C75BE0"/>
    <w:rsid w:val="22CF0F38"/>
    <w:rsid w:val="22D12F02"/>
    <w:rsid w:val="22DB78DD"/>
    <w:rsid w:val="22DF561F"/>
    <w:rsid w:val="22E04EF3"/>
    <w:rsid w:val="22EF3388"/>
    <w:rsid w:val="23072480"/>
    <w:rsid w:val="230F7587"/>
    <w:rsid w:val="2318468D"/>
    <w:rsid w:val="231B417D"/>
    <w:rsid w:val="231E77CA"/>
    <w:rsid w:val="23243032"/>
    <w:rsid w:val="23305E7B"/>
    <w:rsid w:val="233314C7"/>
    <w:rsid w:val="23384D2F"/>
    <w:rsid w:val="233A0AA7"/>
    <w:rsid w:val="23496F3C"/>
    <w:rsid w:val="235C6C70"/>
    <w:rsid w:val="237D6BE6"/>
    <w:rsid w:val="23847F75"/>
    <w:rsid w:val="23887A65"/>
    <w:rsid w:val="239115A4"/>
    <w:rsid w:val="23953F30"/>
    <w:rsid w:val="239D2DE4"/>
    <w:rsid w:val="239F6B5C"/>
    <w:rsid w:val="23A128D5"/>
    <w:rsid w:val="23B343B6"/>
    <w:rsid w:val="23BB662F"/>
    <w:rsid w:val="23BC326A"/>
    <w:rsid w:val="23BF71FF"/>
    <w:rsid w:val="23CD191B"/>
    <w:rsid w:val="23D20CE0"/>
    <w:rsid w:val="23E629DD"/>
    <w:rsid w:val="23E6478B"/>
    <w:rsid w:val="23EB3B50"/>
    <w:rsid w:val="23F24EDE"/>
    <w:rsid w:val="23FF1005"/>
    <w:rsid w:val="240B7DA3"/>
    <w:rsid w:val="24107A5A"/>
    <w:rsid w:val="242F4692"/>
    <w:rsid w:val="243A6885"/>
    <w:rsid w:val="24415E66"/>
    <w:rsid w:val="24431BDE"/>
    <w:rsid w:val="2443573A"/>
    <w:rsid w:val="246A0F18"/>
    <w:rsid w:val="246A66DE"/>
    <w:rsid w:val="247D50F0"/>
    <w:rsid w:val="248D0750"/>
    <w:rsid w:val="248F097F"/>
    <w:rsid w:val="249146F7"/>
    <w:rsid w:val="249441E7"/>
    <w:rsid w:val="24955FE0"/>
    <w:rsid w:val="249F043C"/>
    <w:rsid w:val="24A0493A"/>
    <w:rsid w:val="24A26904"/>
    <w:rsid w:val="24A61594"/>
    <w:rsid w:val="24AC7783"/>
    <w:rsid w:val="24B91EA0"/>
    <w:rsid w:val="24C26FA6"/>
    <w:rsid w:val="24D12D46"/>
    <w:rsid w:val="24D91840"/>
    <w:rsid w:val="24DB0068"/>
    <w:rsid w:val="24EC7B7F"/>
    <w:rsid w:val="250F2CA2"/>
    <w:rsid w:val="25113A8A"/>
    <w:rsid w:val="251315B0"/>
    <w:rsid w:val="25164BFC"/>
    <w:rsid w:val="252A68FA"/>
    <w:rsid w:val="253357AE"/>
    <w:rsid w:val="25381017"/>
    <w:rsid w:val="253F05F7"/>
    <w:rsid w:val="254A4580"/>
    <w:rsid w:val="254D06D1"/>
    <w:rsid w:val="25510815"/>
    <w:rsid w:val="25665B84"/>
    <w:rsid w:val="256E75A0"/>
    <w:rsid w:val="257F6C45"/>
    <w:rsid w:val="258E6E89"/>
    <w:rsid w:val="25A246E2"/>
    <w:rsid w:val="25B17280"/>
    <w:rsid w:val="25B6018D"/>
    <w:rsid w:val="25D074A1"/>
    <w:rsid w:val="25D362A2"/>
    <w:rsid w:val="25E42F4C"/>
    <w:rsid w:val="25E90563"/>
    <w:rsid w:val="25EF4523"/>
    <w:rsid w:val="2601765A"/>
    <w:rsid w:val="26292161"/>
    <w:rsid w:val="262D044F"/>
    <w:rsid w:val="2646191E"/>
    <w:rsid w:val="26492DAF"/>
    <w:rsid w:val="264D0AF2"/>
    <w:rsid w:val="264D6D44"/>
    <w:rsid w:val="265579A6"/>
    <w:rsid w:val="266D4CF0"/>
    <w:rsid w:val="267F4298"/>
    <w:rsid w:val="26AB75C6"/>
    <w:rsid w:val="26B40B71"/>
    <w:rsid w:val="26B66697"/>
    <w:rsid w:val="26BC17D3"/>
    <w:rsid w:val="26C16DEA"/>
    <w:rsid w:val="26D1527F"/>
    <w:rsid w:val="26E03714"/>
    <w:rsid w:val="26EC20B9"/>
    <w:rsid w:val="26ED5E31"/>
    <w:rsid w:val="26F338B0"/>
    <w:rsid w:val="27035654"/>
    <w:rsid w:val="2705317A"/>
    <w:rsid w:val="27076EF2"/>
    <w:rsid w:val="27271343"/>
    <w:rsid w:val="272D447F"/>
    <w:rsid w:val="273D0B66"/>
    <w:rsid w:val="2753038A"/>
    <w:rsid w:val="27624935"/>
    <w:rsid w:val="27644C4D"/>
    <w:rsid w:val="27696102"/>
    <w:rsid w:val="277B168E"/>
    <w:rsid w:val="277F4CDB"/>
    <w:rsid w:val="2781719F"/>
    <w:rsid w:val="278E732D"/>
    <w:rsid w:val="279544FE"/>
    <w:rsid w:val="279F712B"/>
    <w:rsid w:val="27A04C51"/>
    <w:rsid w:val="27B30E28"/>
    <w:rsid w:val="27B5694E"/>
    <w:rsid w:val="27BD21B1"/>
    <w:rsid w:val="27BE1357"/>
    <w:rsid w:val="27C57219"/>
    <w:rsid w:val="27D50BCB"/>
    <w:rsid w:val="27E17743"/>
    <w:rsid w:val="27EC60E8"/>
    <w:rsid w:val="27EE1E60"/>
    <w:rsid w:val="27F76F67"/>
    <w:rsid w:val="28101DD7"/>
    <w:rsid w:val="281C077C"/>
    <w:rsid w:val="281D6C41"/>
    <w:rsid w:val="283244AF"/>
    <w:rsid w:val="284303FE"/>
    <w:rsid w:val="284D42CD"/>
    <w:rsid w:val="284E2B71"/>
    <w:rsid w:val="284F6DA3"/>
    <w:rsid w:val="285300B5"/>
    <w:rsid w:val="28553020"/>
    <w:rsid w:val="286B43E1"/>
    <w:rsid w:val="28711940"/>
    <w:rsid w:val="287A36F4"/>
    <w:rsid w:val="2890116A"/>
    <w:rsid w:val="28926C90"/>
    <w:rsid w:val="28A16ED3"/>
    <w:rsid w:val="28B0085E"/>
    <w:rsid w:val="28C606E7"/>
    <w:rsid w:val="28D01566"/>
    <w:rsid w:val="28D177B8"/>
    <w:rsid w:val="28DC615D"/>
    <w:rsid w:val="28DD795B"/>
    <w:rsid w:val="28E868B0"/>
    <w:rsid w:val="28EA05A1"/>
    <w:rsid w:val="28EE53FD"/>
    <w:rsid w:val="28F6721F"/>
    <w:rsid w:val="29017971"/>
    <w:rsid w:val="29023E15"/>
    <w:rsid w:val="29057462"/>
    <w:rsid w:val="290A2CCA"/>
    <w:rsid w:val="290C6A42"/>
    <w:rsid w:val="2916166F"/>
    <w:rsid w:val="2919115F"/>
    <w:rsid w:val="29192F0D"/>
    <w:rsid w:val="29194864"/>
    <w:rsid w:val="291D0C4F"/>
    <w:rsid w:val="294C5EFA"/>
    <w:rsid w:val="295757E3"/>
    <w:rsid w:val="295D54F0"/>
    <w:rsid w:val="296E3259"/>
    <w:rsid w:val="297431F8"/>
    <w:rsid w:val="297B5976"/>
    <w:rsid w:val="297B7724"/>
    <w:rsid w:val="297F5466"/>
    <w:rsid w:val="298505A2"/>
    <w:rsid w:val="299A404E"/>
    <w:rsid w:val="29AA1DB7"/>
    <w:rsid w:val="29AC1FD3"/>
    <w:rsid w:val="29AE3CC9"/>
    <w:rsid w:val="29B12F1C"/>
    <w:rsid w:val="29B175E9"/>
    <w:rsid w:val="29C410CB"/>
    <w:rsid w:val="29C93080"/>
    <w:rsid w:val="29C94933"/>
    <w:rsid w:val="29CC4423"/>
    <w:rsid w:val="29E11C7D"/>
    <w:rsid w:val="29EA6657"/>
    <w:rsid w:val="29EF3C6E"/>
    <w:rsid w:val="29F01EC0"/>
    <w:rsid w:val="29F3375E"/>
    <w:rsid w:val="29F769CA"/>
    <w:rsid w:val="2A2102CB"/>
    <w:rsid w:val="2A225DF1"/>
    <w:rsid w:val="2A3C5105"/>
    <w:rsid w:val="2A4E4E38"/>
    <w:rsid w:val="2A593FA2"/>
    <w:rsid w:val="2A7725E1"/>
    <w:rsid w:val="2A832D34"/>
    <w:rsid w:val="2A95250A"/>
    <w:rsid w:val="2AA4611B"/>
    <w:rsid w:val="2AAF1D7B"/>
    <w:rsid w:val="2AB0164F"/>
    <w:rsid w:val="2AB253C7"/>
    <w:rsid w:val="2AB3452F"/>
    <w:rsid w:val="2AB56C65"/>
    <w:rsid w:val="2ABD539E"/>
    <w:rsid w:val="2ABE3D6C"/>
    <w:rsid w:val="2AC450FA"/>
    <w:rsid w:val="2ACE1AD5"/>
    <w:rsid w:val="2AD03A9F"/>
    <w:rsid w:val="2AF26DA0"/>
    <w:rsid w:val="2AFC6642"/>
    <w:rsid w:val="2B055FD8"/>
    <w:rsid w:val="2B084FE7"/>
    <w:rsid w:val="2B110340"/>
    <w:rsid w:val="2B195446"/>
    <w:rsid w:val="2B1C4418"/>
    <w:rsid w:val="2B230073"/>
    <w:rsid w:val="2B255B99"/>
    <w:rsid w:val="2B2667A1"/>
    <w:rsid w:val="2B275DB5"/>
    <w:rsid w:val="2B3B360F"/>
    <w:rsid w:val="2B3D7387"/>
    <w:rsid w:val="2B41674B"/>
    <w:rsid w:val="2B5446D0"/>
    <w:rsid w:val="2B5B780D"/>
    <w:rsid w:val="2B603075"/>
    <w:rsid w:val="2B726905"/>
    <w:rsid w:val="2B756E42"/>
    <w:rsid w:val="2B7B212C"/>
    <w:rsid w:val="2B836D64"/>
    <w:rsid w:val="2B8E1990"/>
    <w:rsid w:val="2B8F74B6"/>
    <w:rsid w:val="2B91322F"/>
    <w:rsid w:val="2B9176D3"/>
    <w:rsid w:val="2B960845"/>
    <w:rsid w:val="2BB90C74"/>
    <w:rsid w:val="2BB94533"/>
    <w:rsid w:val="2BC2163A"/>
    <w:rsid w:val="2BC929C8"/>
    <w:rsid w:val="2BD43CA9"/>
    <w:rsid w:val="2BDC0979"/>
    <w:rsid w:val="2BE05F64"/>
    <w:rsid w:val="2BE13534"/>
    <w:rsid w:val="2BE21CDC"/>
    <w:rsid w:val="2BE27F2E"/>
    <w:rsid w:val="2BE45A54"/>
    <w:rsid w:val="2BF10171"/>
    <w:rsid w:val="2BF51A0F"/>
    <w:rsid w:val="2BFF288E"/>
    <w:rsid w:val="2C016606"/>
    <w:rsid w:val="2C0E487F"/>
    <w:rsid w:val="2C1005F7"/>
    <w:rsid w:val="2C1A1476"/>
    <w:rsid w:val="2C212804"/>
    <w:rsid w:val="2C271DE5"/>
    <w:rsid w:val="2C2965E5"/>
    <w:rsid w:val="2C385DA0"/>
    <w:rsid w:val="2C3C1646"/>
    <w:rsid w:val="2C46226B"/>
    <w:rsid w:val="2C4B5AD3"/>
    <w:rsid w:val="2C4D184B"/>
    <w:rsid w:val="2C506C46"/>
    <w:rsid w:val="2C542222"/>
    <w:rsid w:val="2C5A5D16"/>
    <w:rsid w:val="2C66290D"/>
    <w:rsid w:val="2C6721E1"/>
    <w:rsid w:val="2C8B4122"/>
    <w:rsid w:val="2CA451E4"/>
    <w:rsid w:val="2CAD1FE0"/>
    <w:rsid w:val="2CB90C8F"/>
    <w:rsid w:val="2CB9597D"/>
    <w:rsid w:val="2CD258AD"/>
    <w:rsid w:val="2CE51F17"/>
    <w:rsid w:val="2D1B5A67"/>
    <w:rsid w:val="2D202ABC"/>
    <w:rsid w:val="2D2803F9"/>
    <w:rsid w:val="2D2B320F"/>
    <w:rsid w:val="2D6329A9"/>
    <w:rsid w:val="2D652BC5"/>
    <w:rsid w:val="2D6E5B72"/>
    <w:rsid w:val="2D785AA7"/>
    <w:rsid w:val="2D7E5A35"/>
    <w:rsid w:val="2D8172D3"/>
    <w:rsid w:val="2D855015"/>
    <w:rsid w:val="2D865C8A"/>
    <w:rsid w:val="2D8F379E"/>
    <w:rsid w:val="2D917516"/>
    <w:rsid w:val="2DB33930"/>
    <w:rsid w:val="2DB66F7C"/>
    <w:rsid w:val="2DBA51AB"/>
    <w:rsid w:val="2DBF2EF6"/>
    <w:rsid w:val="2DD37B2E"/>
    <w:rsid w:val="2DDC528E"/>
    <w:rsid w:val="2DE0049D"/>
    <w:rsid w:val="2DE03FF9"/>
    <w:rsid w:val="2DE955A4"/>
    <w:rsid w:val="2DEC299E"/>
    <w:rsid w:val="2DF16206"/>
    <w:rsid w:val="2DF71661"/>
    <w:rsid w:val="2E0870E9"/>
    <w:rsid w:val="2E0A72C8"/>
    <w:rsid w:val="2E13617D"/>
    <w:rsid w:val="2E25055D"/>
    <w:rsid w:val="2E3031D3"/>
    <w:rsid w:val="2E3D769E"/>
    <w:rsid w:val="2E4F2F2D"/>
    <w:rsid w:val="2E642E7C"/>
    <w:rsid w:val="2E6E7857"/>
    <w:rsid w:val="2E7C7E69"/>
    <w:rsid w:val="2E870919"/>
    <w:rsid w:val="2E9F5C62"/>
    <w:rsid w:val="2EA11A1E"/>
    <w:rsid w:val="2EAA7EBC"/>
    <w:rsid w:val="2EAD776A"/>
    <w:rsid w:val="2EAE23EB"/>
    <w:rsid w:val="2EBE07DF"/>
    <w:rsid w:val="2EBF6305"/>
    <w:rsid w:val="2ED718A0"/>
    <w:rsid w:val="2EDD678B"/>
    <w:rsid w:val="2EE55832"/>
    <w:rsid w:val="2EE8226D"/>
    <w:rsid w:val="2EFA61C6"/>
    <w:rsid w:val="2F000E2D"/>
    <w:rsid w:val="2F0401BB"/>
    <w:rsid w:val="2F065CE2"/>
    <w:rsid w:val="2F0D52C2"/>
    <w:rsid w:val="2F0F2DE8"/>
    <w:rsid w:val="2F155F25"/>
    <w:rsid w:val="2F177EEF"/>
    <w:rsid w:val="2F1E0F22"/>
    <w:rsid w:val="2F210D6D"/>
    <w:rsid w:val="2F2F5238"/>
    <w:rsid w:val="2F4131BE"/>
    <w:rsid w:val="2F5D42A3"/>
    <w:rsid w:val="2F6B3D97"/>
    <w:rsid w:val="2F7A4403"/>
    <w:rsid w:val="2F7B222C"/>
    <w:rsid w:val="2F911A4F"/>
    <w:rsid w:val="2F94153F"/>
    <w:rsid w:val="2FA15149"/>
    <w:rsid w:val="2FAA2B11"/>
    <w:rsid w:val="2FC8743B"/>
    <w:rsid w:val="2FE029D7"/>
    <w:rsid w:val="2FFA6FF4"/>
    <w:rsid w:val="30077F63"/>
    <w:rsid w:val="300C2D38"/>
    <w:rsid w:val="30224D9D"/>
    <w:rsid w:val="30234671"/>
    <w:rsid w:val="303B03EE"/>
    <w:rsid w:val="306058C5"/>
    <w:rsid w:val="30637880"/>
    <w:rsid w:val="306B6744"/>
    <w:rsid w:val="306F48DA"/>
    <w:rsid w:val="306F6DBE"/>
    <w:rsid w:val="307355F9"/>
    <w:rsid w:val="30782C0F"/>
    <w:rsid w:val="307849BD"/>
    <w:rsid w:val="308705B8"/>
    <w:rsid w:val="30896BCA"/>
    <w:rsid w:val="308B2942"/>
    <w:rsid w:val="3095556F"/>
    <w:rsid w:val="30BA3228"/>
    <w:rsid w:val="30CB71E3"/>
    <w:rsid w:val="30CF3886"/>
    <w:rsid w:val="30DB6CFA"/>
    <w:rsid w:val="30DC4F4C"/>
    <w:rsid w:val="30FD6A4C"/>
    <w:rsid w:val="31005F33"/>
    <w:rsid w:val="310821E5"/>
    <w:rsid w:val="311346E6"/>
    <w:rsid w:val="311741D6"/>
    <w:rsid w:val="311C17EC"/>
    <w:rsid w:val="31264419"/>
    <w:rsid w:val="312B002D"/>
    <w:rsid w:val="312E328B"/>
    <w:rsid w:val="31376626"/>
    <w:rsid w:val="3138414C"/>
    <w:rsid w:val="313E4D12"/>
    <w:rsid w:val="313E79B5"/>
    <w:rsid w:val="314476CE"/>
    <w:rsid w:val="31456F95"/>
    <w:rsid w:val="31466869"/>
    <w:rsid w:val="31572824"/>
    <w:rsid w:val="315F16D9"/>
    <w:rsid w:val="316136A3"/>
    <w:rsid w:val="31615451"/>
    <w:rsid w:val="316513E5"/>
    <w:rsid w:val="31662A68"/>
    <w:rsid w:val="31684A32"/>
    <w:rsid w:val="31692558"/>
    <w:rsid w:val="31943A79"/>
    <w:rsid w:val="319A0963"/>
    <w:rsid w:val="31A16195"/>
    <w:rsid w:val="31AF110A"/>
    <w:rsid w:val="31B0547C"/>
    <w:rsid w:val="31B36324"/>
    <w:rsid w:val="31C81974"/>
    <w:rsid w:val="31D83AE1"/>
    <w:rsid w:val="31E61055"/>
    <w:rsid w:val="31E83DC4"/>
    <w:rsid w:val="31F462C5"/>
    <w:rsid w:val="31F75DB5"/>
    <w:rsid w:val="31F97D80"/>
    <w:rsid w:val="322D17D7"/>
    <w:rsid w:val="323112C7"/>
    <w:rsid w:val="32313075"/>
    <w:rsid w:val="3256349C"/>
    <w:rsid w:val="3276317E"/>
    <w:rsid w:val="327B0795"/>
    <w:rsid w:val="3281224F"/>
    <w:rsid w:val="32851613"/>
    <w:rsid w:val="328663ED"/>
    <w:rsid w:val="329F0927"/>
    <w:rsid w:val="32A93554"/>
    <w:rsid w:val="32AD51A6"/>
    <w:rsid w:val="32B526AD"/>
    <w:rsid w:val="32BA750F"/>
    <w:rsid w:val="32BF2D77"/>
    <w:rsid w:val="32C043F9"/>
    <w:rsid w:val="32DC56D7"/>
    <w:rsid w:val="32DD144F"/>
    <w:rsid w:val="32E34D98"/>
    <w:rsid w:val="32EB1476"/>
    <w:rsid w:val="3301513E"/>
    <w:rsid w:val="33183331"/>
    <w:rsid w:val="331F746E"/>
    <w:rsid w:val="333170A5"/>
    <w:rsid w:val="33356B95"/>
    <w:rsid w:val="33376CAA"/>
    <w:rsid w:val="333F5C66"/>
    <w:rsid w:val="334D3EDF"/>
    <w:rsid w:val="33574D5E"/>
    <w:rsid w:val="335E433E"/>
    <w:rsid w:val="335F1E64"/>
    <w:rsid w:val="33613E2E"/>
    <w:rsid w:val="337026AA"/>
    <w:rsid w:val="337771AE"/>
    <w:rsid w:val="337807F0"/>
    <w:rsid w:val="338B2C59"/>
    <w:rsid w:val="33997EB4"/>
    <w:rsid w:val="33A1422B"/>
    <w:rsid w:val="33AA7583"/>
    <w:rsid w:val="33AD2BD0"/>
    <w:rsid w:val="33B51A84"/>
    <w:rsid w:val="33BF2903"/>
    <w:rsid w:val="33C06DA7"/>
    <w:rsid w:val="33CA5530"/>
    <w:rsid w:val="33DE0FDB"/>
    <w:rsid w:val="33E660E2"/>
    <w:rsid w:val="33E95481"/>
    <w:rsid w:val="33EB36F8"/>
    <w:rsid w:val="33F64577"/>
    <w:rsid w:val="33FC5905"/>
    <w:rsid w:val="33FC76B3"/>
    <w:rsid w:val="33FF48DB"/>
    <w:rsid w:val="34077301"/>
    <w:rsid w:val="340A1DD0"/>
    <w:rsid w:val="340F388A"/>
    <w:rsid w:val="34164C19"/>
    <w:rsid w:val="34207846"/>
    <w:rsid w:val="342C2B24"/>
    <w:rsid w:val="34474DD2"/>
    <w:rsid w:val="345D2848"/>
    <w:rsid w:val="346E3D37"/>
    <w:rsid w:val="34713BFD"/>
    <w:rsid w:val="347B0F20"/>
    <w:rsid w:val="347B2CCE"/>
    <w:rsid w:val="3481537F"/>
    <w:rsid w:val="348F6779"/>
    <w:rsid w:val="349E076A"/>
    <w:rsid w:val="34B54432"/>
    <w:rsid w:val="34BC5B05"/>
    <w:rsid w:val="34C04B85"/>
    <w:rsid w:val="34C44675"/>
    <w:rsid w:val="34C76803"/>
    <w:rsid w:val="34D04DC8"/>
    <w:rsid w:val="34D16D92"/>
    <w:rsid w:val="34DF325D"/>
    <w:rsid w:val="34E16FD5"/>
    <w:rsid w:val="34E56399"/>
    <w:rsid w:val="351A0F4F"/>
    <w:rsid w:val="351F7895"/>
    <w:rsid w:val="35213875"/>
    <w:rsid w:val="35270760"/>
    <w:rsid w:val="352E5727"/>
    <w:rsid w:val="35310A84"/>
    <w:rsid w:val="35387824"/>
    <w:rsid w:val="354B26A0"/>
    <w:rsid w:val="354C01C6"/>
    <w:rsid w:val="355359F9"/>
    <w:rsid w:val="35586B6B"/>
    <w:rsid w:val="35614165"/>
    <w:rsid w:val="35690D78"/>
    <w:rsid w:val="3569521C"/>
    <w:rsid w:val="35845BB2"/>
    <w:rsid w:val="35876298"/>
    <w:rsid w:val="35881038"/>
    <w:rsid w:val="3589141A"/>
    <w:rsid w:val="358A2628"/>
    <w:rsid w:val="358B6F41"/>
    <w:rsid w:val="358F3BEE"/>
    <w:rsid w:val="359304E6"/>
    <w:rsid w:val="35B04BF9"/>
    <w:rsid w:val="35CB558F"/>
    <w:rsid w:val="35D02BA5"/>
    <w:rsid w:val="35DF103A"/>
    <w:rsid w:val="35EB79DF"/>
    <w:rsid w:val="35ED3757"/>
    <w:rsid w:val="35EF6C51"/>
    <w:rsid w:val="35F920FC"/>
    <w:rsid w:val="35FB549E"/>
    <w:rsid w:val="35FF348B"/>
    <w:rsid w:val="360867E3"/>
    <w:rsid w:val="360A255B"/>
    <w:rsid w:val="36115B96"/>
    <w:rsid w:val="362829E1"/>
    <w:rsid w:val="363650FE"/>
    <w:rsid w:val="363B44C3"/>
    <w:rsid w:val="364D41F6"/>
    <w:rsid w:val="364E5613"/>
    <w:rsid w:val="364F7F6E"/>
    <w:rsid w:val="365732C7"/>
    <w:rsid w:val="366B04D8"/>
    <w:rsid w:val="36702397"/>
    <w:rsid w:val="36767BF1"/>
    <w:rsid w:val="36835E6A"/>
    <w:rsid w:val="368D6CE8"/>
    <w:rsid w:val="368E4F3A"/>
    <w:rsid w:val="369A0B25"/>
    <w:rsid w:val="36B030FD"/>
    <w:rsid w:val="36C45B89"/>
    <w:rsid w:val="36D05553"/>
    <w:rsid w:val="36D6068F"/>
    <w:rsid w:val="36DB5CA6"/>
    <w:rsid w:val="36F079A3"/>
    <w:rsid w:val="36F44ACE"/>
    <w:rsid w:val="36F6488E"/>
    <w:rsid w:val="37024FE0"/>
    <w:rsid w:val="37092813"/>
    <w:rsid w:val="370A61CF"/>
    <w:rsid w:val="37117919"/>
    <w:rsid w:val="373A6E70"/>
    <w:rsid w:val="373F5762"/>
    <w:rsid w:val="376E08C8"/>
    <w:rsid w:val="377264D2"/>
    <w:rsid w:val="37781747"/>
    <w:rsid w:val="377C1237"/>
    <w:rsid w:val="378B76CC"/>
    <w:rsid w:val="37A3074B"/>
    <w:rsid w:val="37A33759"/>
    <w:rsid w:val="37B54749"/>
    <w:rsid w:val="37C87FD8"/>
    <w:rsid w:val="37CB7AC8"/>
    <w:rsid w:val="37CD55EE"/>
    <w:rsid w:val="37E56DDC"/>
    <w:rsid w:val="37E80261"/>
    <w:rsid w:val="37E868CC"/>
    <w:rsid w:val="37EE37B7"/>
    <w:rsid w:val="37F25055"/>
    <w:rsid w:val="37F63914"/>
    <w:rsid w:val="37FC7708"/>
    <w:rsid w:val="37FE7E9E"/>
    <w:rsid w:val="380A4A95"/>
    <w:rsid w:val="381274A5"/>
    <w:rsid w:val="381476C1"/>
    <w:rsid w:val="38174ABC"/>
    <w:rsid w:val="38213B8C"/>
    <w:rsid w:val="38244305"/>
    <w:rsid w:val="3828316D"/>
    <w:rsid w:val="383B4C4E"/>
    <w:rsid w:val="384855BD"/>
    <w:rsid w:val="384D672F"/>
    <w:rsid w:val="385002E8"/>
    <w:rsid w:val="38526CB0"/>
    <w:rsid w:val="38526E65"/>
    <w:rsid w:val="38743CBC"/>
    <w:rsid w:val="38763ED8"/>
    <w:rsid w:val="38797524"/>
    <w:rsid w:val="387C0DC3"/>
    <w:rsid w:val="38995E18"/>
    <w:rsid w:val="38AF650E"/>
    <w:rsid w:val="38C028D3"/>
    <w:rsid w:val="38C84008"/>
    <w:rsid w:val="38CC3AF8"/>
    <w:rsid w:val="38D330D8"/>
    <w:rsid w:val="38D87E9D"/>
    <w:rsid w:val="38DE1A7D"/>
    <w:rsid w:val="38E01351"/>
    <w:rsid w:val="38F564A9"/>
    <w:rsid w:val="38FF3ECD"/>
    <w:rsid w:val="39070FD4"/>
    <w:rsid w:val="390B0AC4"/>
    <w:rsid w:val="39167469"/>
    <w:rsid w:val="391943C2"/>
    <w:rsid w:val="39227BBC"/>
    <w:rsid w:val="39396CB4"/>
    <w:rsid w:val="393D2C48"/>
    <w:rsid w:val="39445D84"/>
    <w:rsid w:val="394C4C39"/>
    <w:rsid w:val="39567866"/>
    <w:rsid w:val="39736669"/>
    <w:rsid w:val="397736FE"/>
    <w:rsid w:val="39784842"/>
    <w:rsid w:val="397F0B6A"/>
    <w:rsid w:val="398B39B3"/>
    <w:rsid w:val="39916AF0"/>
    <w:rsid w:val="399901D9"/>
    <w:rsid w:val="39A9208B"/>
    <w:rsid w:val="39AB7BB1"/>
    <w:rsid w:val="39C24906"/>
    <w:rsid w:val="39C62C3D"/>
    <w:rsid w:val="39CA7F0B"/>
    <w:rsid w:val="39D6717A"/>
    <w:rsid w:val="39DC5D26"/>
    <w:rsid w:val="39E15381"/>
    <w:rsid w:val="39E80B55"/>
    <w:rsid w:val="39E8659E"/>
    <w:rsid w:val="3A105C66"/>
    <w:rsid w:val="3A325BDD"/>
    <w:rsid w:val="3A3B7187"/>
    <w:rsid w:val="3A555D6F"/>
    <w:rsid w:val="3A65563B"/>
    <w:rsid w:val="3A6948E9"/>
    <w:rsid w:val="3A6E28F0"/>
    <w:rsid w:val="3A7601BF"/>
    <w:rsid w:val="3A7A7584"/>
    <w:rsid w:val="3A8D375B"/>
    <w:rsid w:val="3A8F302F"/>
    <w:rsid w:val="3A991BBE"/>
    <w:rsid w:val="3A9C399E"/>
    <w:rsid w:val="3AA54601"/>
    <w:rsid w:val="3AB42A96"/>
    <w:rsid w:val="3AB714BA"/>
    <w:rsid w:val="3ACE7FFB"/>
    <w:rsid w:val="3AD273C0"/>
    <w:rsid w:val="3ADA1F6C"/>
    <w:rsid w:val="3AE01ADD"/>
    <w:rsid w:val="3AE96BE3"/>
    <w:rsid w:val="3AEE1833"/>
    <w:rsid w:val="3AF15A98"/>
    <w:rsid w:val="3AF61FBB"/>
    <w:rsid w:val="3AFB2473"/>
    <w:rsid w:val="3B4770E1"/>
    <w:rsid w:val="3B5A743B"/>
    <w:rsid w:val="3B5C2681"/>
    <w:rsid w:val="3B620744"/>
    <w:rsid w:val="3B6268DD"/>
    <w:rsid w:val="3B6A75F8"/>
    <w:rsid w:val="3B7B1805"/>
    <w:rsid w:val="3B8A07A5"/>
    <w:rsid w:val="3B8C3A12"/>
    <w:rsid w:val="3B8F2C3B"/>
    <w:rsid w:val="3B912DD7"/>
    <w:rsid w:val="3B936B4F"/>
    <w:rsid w:val="3B9528C7"/>
    <w:rsid w:val="3B9A612F"/>
    <w:rsid w:val="3BA033DD"/>
    <w:rsid w:val="3BA26D92"/>
    <w:rsid w:val="3BA40D5C"/>
    <w:rsid w:val="3BA7084C"/>
    <w:rsid w:val="3BA945C4"/>
    <w:rsid w:val="3BC1190E"/>
    <w:rsid w:val="3BC55F1E"/>
    <w:rsid w:val="3BC90386"/>
    <w:rsid w:val="3BD5389F"/>
    <w:rsid w:val="3BDA29D0"/>
    <w:rsid w:val="3BDA2B5B"/>
    <w:rsid w:val="3BDC04F6"/>
    <w:rsid w:val="3BE41159"/>
    <w:rsid w:val="3BF5780A"/>
    <w:rsid w:val="3BFA097C"/>
    <w:rsid w:val="3C0903B8"/>
    <w:rsid w:val="3C1934F8"/>
    <w:rsid w:val="3C1F6635"/>
    <w:rsid w:val="3C300842"/>
    <w:rsid w:val="3C30439E"/>
    <w:rsid w:val="3C4E2656"/>
    <w:rsid w:val="3C504A40"/>
    <w:rsid w:val="3C642299"/>
    <w:rsid w:val="3C6A5B02"/>
    <w:rsid w:val="3C6C49F6"/>
    <w:rsid w:val="3C746980"/>
    <w:rsid w:val="3C8D7A42"/>
    <w:rsid w:val="3C9B3F0D"/>
    <w:rsid w:val="3CB93103"/>
    <w:rsid w:val="3CBA010B"/>
    <w:rsid w:val="3CBB635D"/>
    <w:rsid w:val="3CD13DD3"/>
    <w:rsid w:val="3CD94326"/>
    <w:rsid w:val="3CE533DA"/>
    <w:rsid w:val="3CFD4BC8"/>
    <w:rsid w:val="3D000214"/>
    <w:rsid w:val="3D023F8C"/>
    <w:rsid w:val="3D0F0457"/>
    <w:rsid w:val="3D132768"/>
    <w:rsid w:val="3D193084"/>
    <w:rsid w:val="3D1A24DF"/>
    <w:rsid w:val="3D2008B6"/>
    <w:rsid w:val="3D202664"/>
    <w:rsid w:val="3D2057BC"/>
    <w:rsid w:val="3D2201B9"/>
    <w:rsid w:val="3D221AD5"/>
    <w:rsid w:val="3D271C45"/>
    <w:rsid w:val="3D2C725B"/>
    <w:rsid w:val="3D361E88"/>
    <w:rsid w:val="3D363C36"/>
    <w:rsid w:val="3D475E43"/>
    <w:rsid w:val="3D4B2926"/>
    <w:rsid w:val="3D4D720C"/>
    <w:rsid w:val="3D4E5423"/>
    <w:rsid w:val="3D647FEF"/>
    <w:rsid w:val="3D65451B"/>
    <w:rsid w:val="3D7D1865"/>
    <w:rsid w:val="3D801355"/>
    <w:rsid w:val="3D89020A"/>
    <w:rsid w:val="3DBD7EB3"/>
    <w:rsid w:val="3DC30E61"/>
    <w:rsid w:val="3DD0408A"/>
    <w:rsid w:val="3DD376D7"/>
    <w:rsid w:val="3DF0175D"/>
    <w:rsid w:val="3E0930F8"/>
    <w:rsid w:val="3E0B053C"/>
    <w:rsid w:val="3E1327A2"/>
    <w:rsid w:val="3E210442"/>
    <w:rsid w:val="3E2D328B"/>
    <w:rsid w:val="3E35213F"/>
    <w:rsid w:val="3E42660A"/>
    <w:rsid w:val="3E442280"/>
    <w:rsid w:val="3E4E5573"/>
    <w:rsid w:val="3E573E64"/>
    <w:rsid w:val="3E887032"/>
    <w:rsid w:val="3E8A01E6"/>
    <w:rsid w:val="3E976E68"/>
    <w:rsid w:val="3EA352FB"/>
    <w:rsid w:val="3EB70DA6"/>
    <w:rsid w:val="3EB72B54"/>
    <w:rsid w:val="3EC3599D"/>
    <w:rsid w:val="3EC62D97"/>
    <w:rsid w:val="3EC84D62"/>
    <w:rsid w:val="3ED454B4"/>
    <w:rsid w:val="3EE002FD"/>
    <w:rsid w:val="3EE6343A"/>
    <w:rsid w:val="3EF63FC3"/>
    <w:rsid w:val="3F087854"/>
    <w:rsid w:val="3F1528D7"/>
    <w:rsid w:val="3F220916"/>
    <w:rsid w:val="3F2F6B8F"/>
    <w:rsid w:val="3F4343E8"/>
    <w:rsid w:val="3F4A1C1A"/>
    <w:rsid w:val="3F53354F"/>
    <w:rsid w:val="3F626F64"/>
    <w:rsid w:val="3F684FD7"/>
    <w:rsid w:val="3F746048"/>
    <w:rsid w:val="3F7942AE"/>
    <w:rsid w:val="3F7E18C4"/>
    <w:rsid w:val="3F7E3672"/>
    <w:rsid w:val="3F8A64BB"/>
    <w:rsid w:val="3F9904AC"/>
    <w:rsid w:val="3FAF7CCF"/>
    <w:rsid w:val="3FBD063E"/>
    <w:rsid w:val="3FC512A1"/>
    <w:rsid w:val="3FCE0156"/>
    <w:rsid w:val="3FD22213"/>
    <w:rsid w:val="3FF36D1D"/>
    <w:rsid w:val="3FFC25C9"/>
    <w:rsid w:val="3FFD6C8D"/>
    <w:rsid w:val="400B233A"/>
    <w:rsid w:val="40196395"/>
    <w:rsid w:val="401D10DD"/>
    <w:rsid w:val="401F4E55"/>
    <w:rsid w:val="40330901"/>
    <w:rsid w:val="40370F59"/>
    <w:rsid w:val="403D5BF0"/>
    <w:rsid w:val="405A5E8D"/>
    <w:rsid w:val="405E7431"/>
    <w:rsid w:val="406D6A1B"/>
    <w:rsid w:val="407050F1"/>
    <w:rsid w:val="40752AFC"/>
    <w:rsid w:val="408F7D1E"/>
    <w:rsid w:val="409B61F3"/>
    <w:rsid w:val="40A0118F"/>
    <w:rsid w:val="40C41559"/>
    <w:rsid w:val="40D914A8"/>
    <w:rsid w:val="40DE261A"/>
    <w:rsid w:val="40E37BA5"/>
    <w:rsid w:val="40ED6D01"/>
    <w:rsid w:val="40F97454"/>
    <w:rsid w:val="41287D39"/>
    <w:rsid w:val="413606A8"/>
    <w:rsid w:val="41362456"/>
    <w:rsid w:val="4141252C"/>
    <w:rsid w:val="41524DB6"/>
    <w:rsid w:val="4157061F"/>
    <w:rsid w:val="415C521C"/>
    <w:rsid w:val="41653AB8"/>
    <w:rsid w:val="41654AEA"/>
    <w:rsid w:val="41670862"/>
    <w:rsid w:val="417116E0"/>
    <w:rsid w:val="417C0913"/>
    <w:rsid w:val="4182569C"/>
    <w:rsid w:val="41870F04"/>
    <w:rsid w:val="419D4283"/>
    <w:rsid w:val="41AE46E3"/>
    <w:rsid w:val="41C51A2C"/>
    <w:rsid w:val="41C7371B"/>
    <w:rsid w:val="41CF6407"/>
    <w:rsid w:val="41D7689B"/>
    <w:rsid w:val="41DD28D2"/>
    <w:rsid w:val="41E023C2"/>
    <w:rsid w:val="41E73751"/>
    <w:rsid w:val="42072045"/>
    <w:rsid w:val="420F2CA7"/>
    <w:rsid w:val="42114C71"/>
    <w:rsid w:val="42202600"/>
    <w:rsid w:val="4235270E"/>
    <w:rsid w:val="423E3B1B"/>
    <w:rsid w:val="42470693"/>
    <w:rsid w:val="424B3CDF"/>
    <w:rsid w:val="4255690C"/>
    <w:rsid w:val="425A4AD7"/>
    <w:rsid w:val="425A6618"/>
    <w:rsid w:val="425F3C2F"/>
    <w:rsid w:val="425F778B"/>
    <w:rsid w:val="42756FAE"/>
    <w:rsid w:val="427B20EB"/>
    <w:rsid w:val="427D63F2"/>
    <w:rsid w:val="42823479"/>
    <w:rsid w:val="42845443"/>
    <w:rsid w:val="4290203A"/>
    <w:rsid w:val="42927B60"/>
    <w:rsid w:val="42957651"/>
    <w:rsid w:val="42B21FB1"/>
    <w:rsid w:val="42C121F4"/>
    <w:rsid w:val="42CB4E20"/>
    <w:rsid w:val="42E163F2"/>
    <w:rsid w:val="42E90979"/>
    <w:rsid w:val="42EF6D61"/>
    <w:rsid w:val="42F97BDF"/>
    <w:rsid w:val="43104F29"/>
    <w:rsid w:val="431E0128"/>
    <w:rsid w:val="432D1637"/>
    <w:rsid w:val="433558EA"/>
    <w:rsid w:val="434846C3"/>
    <w:rsid w:val="434906F1"/>
    <w:rsid w:val="436C0011"/>
    <w:rsid w:val="43721740"/>
    <w:rsid w:val="43747266"/>
    <w:rsid w:val="437D312D"/>
    <w:rsid w:val="438C2802"/>
    <w:rsid w:val="439760BE"/>
    <w:rsid w:val="439873F8"/>
    <w:rsid w:val="43993170"/>
    <w:rsid w:val="439E6DDD"/>
    <w:rsid w:val="43A71634"/>
    <w:rsid w:val="43AF5C05"/>
    <w:rsid w:val="43B63BBC"/>
    <w:rsid w:val="43B74319"/>
    <w:rsid w:val="43B9736F"/>
    <w:rsid w:val="43C04259"/>
    <w:rsid w:val="43DD12AF"/>
    <w:rsid w:val="43DE6DD5"/>
    <w:rsid w:val="43E268C5"/>
    <w:rsid w:val="43E73EDC"/>
    <w:rsid w:val="43EF4B3E"/>
    <w:rsid w:val="43F65ECD"/>
    <w:rsid w:val="43F74555"/>
    <w:rsid w:val="43FB7987"/>
    <w:rsid w:val="4405530E"/>
    <w:rsid w:val="441445A5"/>
    <w:rsid w:val="441722A4"/>
    <w:rsid w:val="441D78FE"/>
    <w:rsid w:val="44231C3A"/>
    <w:rsid w:val="442E38B9"/>
    <w:rsid w:val="44337121"/>
    <w:rsid w:val="443415B0"/>
    <w:rsid w:val="443F7874"/>
    <w:rsid w:val="444111FF"/>
    <w:rsid w:val="44531571"/>
    <w:rsid w:val="445350CD"/>
    <w:rsid w:val="446866CB"/>
    <w:rsid w:val="446E1F07"/>
    <w:rsid w:val="44A27E03"/>
    <w:rsid w:val="44BD4C3D"/>
    <w:rsid w:val="44C0516D"/>
    <w:rsid w:val="44CC6C2E"/>
    <w:rsid w:val="44D426B2"/>
    <w:rsid w:val="44DC08E5"/>
    <w:rsid w:val="44DC1567"/>
    <w:rsid w:val="44DD0E3B"/>
    <w:rsid w:val="44E67ABD"/>
    <w:rsid w:val="44EE129A"/>
    <w:rsid w:val="45034D45"/>
    <w:rsid w:val="450A1A19"/>
    <w:rsid w:val="450A60D4"/>
    <w:rsid w:val="450C6B01"/>
    <w:rsid w:val="4517259F"/>
    <w:rsid w:val="452847AC"/>
    <w:rsid w:val="45333A2F"/>
    <w:rsid w:val="454A4722"/>
    <w:rsid w:val="45554E75"/>
    <w:rsid w:val="455C26A8"/>
    <w:rsid w:val="45725A27"/>
    <w:rsid w:val="45742457"/>
    <w:rsid w:val="45790B64"/>
    <w:rsid w:val="457E7663"/>
    <w:rsid w:val="45815C6A"/>
    <w:rsid w:val="458C4D3B"/>
    <w:rsid w:val="45905EAD"/>
    <w:rsid w:val="45943BEF"/>
    <w:rsid w:val="459C3ED0"/>
    <w:rsid w:val="45A51959"/>
    <w:rsid w:val="45A858ED"/>
    <w:rsid w:val="45B222C8"/>
    <w:rsid w:val="45B778DE"/>
    <w:rsid w:val="45B87639"/>
    <w:rsid w:val="45BA1642"/>
    <w:rsid w:val="45BF76C2"/>
    <w:rsid w:val="45C75D73"/>
    <w:rsid w:val="45C81AEB"/>
    <w:rsid w:val="45D95346"/>
    <w:rsid w:val="45DE30BD"/>
    <w:rsid w:val="45DE4E6B"/>
    <w:rsid w:val="45E217EA"/>
    <w:rsid w:val="45EC57D9"/>
    <w:rsid w:val="45F11042"/>
    <w:rsid w:val="46003033"/>
    <w:rsid w:val="46043D40"/>
    <w:rsid w:val="46081EE8"/>
    <w:rsid w:val="46136A07"/>
    <w:rsid w:val="461A0599"/>
    <w:rsid w:val="462A73D7"/>
    <w:rsid w:val="462D5440"/>
    <w:rsid w:val="464C44CA"/>
    <w:rsid w:val="466622E2"/>
    <w:rsid w:val="467C3859"/>
    <w:rsid w:val="467D388B"/>
    <w:rsid w:val="468477C0"/>
    <w:rsid w:val="46940C7E"/>
    <w:rsid w:val="469F284C"/>
    <w:rsid w:val="46A47E62"/>
    <w:rsid w:val="46A63BDA"/>
    <w:rsid w:val="46AB2654"/>
    <w:rsid w:val="46B168C2"/>
    <w:rsid w:val="46B67B95"/>
    <w:rsid w:val="46C30C41"/>
    <w:rsid w:val="46C92431"/>
    <w:rsid w:val="46D02A05"/>
    <w:rsid w:val="46D30747"/>
    <w:rsid w:val="46D87B0C"/>
    <w:rsid w:val="46E22739"/>
    <w:rsid w:val="46E97F6B"/>
    <w:rsid w:val="46EC35B7"/>
    <w:rsid w:val="46F04E55"/>
    <w:rsid w:val="46FD7572"/>
    <w:rsid w:val="47383FA6"/>
    <w:rsid w:val="47392CA0"/>
    <w:rsid w:val="47394A4E"/>
    <w:rsid w:val="473C62ED"/>
    <w:rsid w:val="475A6773"/>
    <w:rsid w:val="47615D53"/>
    <w:rsid w:val="478234F8"/>
    <w:rsid w:val="478A52AA"/>
    <w:rsid w:val="47B24801"/>
    <w:rsid w:val="47B71E17"/>
    <w:rsid w:val="47DB78B4"/>
    <w:rsid w:val="48050DD4"/>
    <w:rsid w:val="480850F2"/>
    <w:rsid w:val="480E031B"/>
    <w:rsid w:val="481532D2"/>
    <w:rsid w:val="4823125B"/>
    <w:rsid w:val="48276F9D"/>
    <w:rsid w:val="482E032B"/>
    <w:rsid w:val="482E7DF0"/>
    <w:rsid w:val="482F1B0F"/>
    <w:rsid w:val="48425B85"/>
    <w:rsid w:val="4849339B"/>
    <w:rsid w:val="48537D92"/>
    <w:rsid w:val="485C35E6"/>
    <w:rsid w:val="485F3913"/>
    <w:rsid w:val="48673685"/>
    <w:rsid w:val="4867383D"/>
    <w:rsid w:val="486D028E"/>
    <w:rsid w:val="48724F9F"/>
    <w:rsid w:val="487B4BF3"/>
    <w:rsid w:val="488C5052"/>
    <w:rsid w:val="48904B42"/>
    <w:rsid w:val="489D2DBB"/>
    <w:rsid w:val="48A24875"/>
    <w:rsid w:val="48A405ED"/>
    <w:rsid w:val="48AF715A"/>
    <w:rsid w:val="48B06F92"/>
    <w:rsid w:val="48BA1BBF"/>
    <w:rsid w:val="48BD16AF"/>
    <w:rsid w:val="48CB5B7A"/>
    <w:rsid w:val="48CC18F2"/>
    <w:rsid w:val="48DA5DBD"/>
    <w:rsid w:val="48E704DA"/>
    <w:rsid w:val="48E94F23"/>
    <w:rsid w:val="48EC789E"/>
    <w:rsid w:val="48F13107"/>
    <w:rsid w:val="49090450"/>
    <w:rsid w:val="491D5CAA"/>
    <w:rsid w:val="492B486B"/>
    <w:rsid w:val="49311755"/>
    <w:rsid w:val="493354CD"/>
    <w:rsid w:val="4944592C"/>
    <w:rsid w:val="494871CB"/>
    <w:rsid w:val="496209E2"/>
    <w:rsid w:val="498B355B"/>
    <w:rsid w:val="499F2B63"/>
    <w:rsid w:val="49A16A85"/>
    <w:rsid w:val="49A224F3"/>
    <w:rsid w:val="49A63EF1"/>
    <w:rsid w:val="49AD34D2"/>
    <w:rsid w:val="49AD5280"/>
    <w:rsid w:val="49AE2BAD"/>
    <w:rsid w:val="49B4660E"/>
    <w:rsid w:val="49BA2BF9"/>
    <w:rsid w:val="49C76B78"/>
    <w:rsid w:val="49D62635"/>
    <w:rsid w:val="49DB1DED"/>
    <w:rsid w:val="49E07403"/>
    <w:rsid w:val="49F41101"/>
    <w:rsid w:val="49F509D5"/>
    <w:rsid w:val="49F7299F"/>
    <w:rsid w:val="4A0433F5"/>
    <w:rsid w:val="4A0D3F70"/>
    <w:rsid w:val="4A0F5F3A"/>
    <w:rsid w:val="4A0F7CE8"/>
    <w:rsid w:val="4A123335"/>
    <w:rsid w:val="4A176B9D"/>
    <w:rsid w:val="4A280DAA"/>
    <w:rsid w:val="4A2B43F6"/>
    <w:rsid w:val="4A396B13"/>
    <w:rsid w:val="4A4264D9"/>
    <w:rsid w:val="4A4C34DE"/>
    <w:rsid w:val="4A520FD4"/>
    <w:rsid w:val="4A547DF1"/>
    <w:rsid w:val="4A70398D"/>
    <w:rsid w:val="4A800BE6"/>
    <w:rsid w:val="4A8343AB"/>
    <w:rsid w:val="4A8F26EE"/>
    <w:rsid w:val="4A9B157C"/>
    <w:rsid w:val="4AA448D5"/>
    <w:rsid w:val="4AB40CD7"/>
    <w:rsid w:val="4AC22FAD"/>
    <w:rsid w:val="4AE051E1"/>
    <w:rsid w:val="4AFA2747"/>
    <w:rsid w:val="4B0A3B4A"/>
    <w:rsid w:val="4B117A90"/>
    <w:rsid w:val="4B1A6945"/>
    <w:rsid w:val="4B1F03FF"/>
    <w:rsid w:val="4B221C9D"/>
    <w:rsid w:val="4B337A07"/>
    <w:rsid w:val="4B400753"/>
    <w:rsid w:val="4B46598C"/>
    <w:rsid w:val="4B9743E4"/>
    <w:rsid w:val="4B9761E7"/>
    <w:rsid w:val="4B985ABC"/>
    <w:rsid w:val="4B9A352F"/>
    <w:rsid w:val="4BA10E14"/>
    <w:rsid w:val="4BA6467C"/>
    <w:rsid w:val="4BAB4A5A"/>
    <w:rsid w:val="4BAD77B9"/>
    <w:rsid w:val="4BC82845"/>
    <w:rsid w:val="4BCB5E91"/>
    <w:rsid w:val="4BE62CCB"/>
    <w:rsid w:val="4BE807F1"/>
    <w:rsid w:val="4C022E22"/>
    <w:rsid w:val="4C125883"/>
    <w:rsid w:val="4C173BA3"/>
    <w:rsid w:val="4C235CCD"/>
    <w:rsid w:val="4C39104D"/>
    <w:rsid w:val="4C453E95"/>
    <w:rsid w:val="4C5B7215"/>
    <w:rsid w:val="4C6A1EDD"/>
    <w:rsid w:val="4C7327B1"/>
    <w:rsid w:val="4C765DFD"/>
    <w:rsid w:val="4C781A7F"/>
    <w:rsid w:val="4C7E2EB7"/>
    <w:rsid w:val="4C9E688B"/>
    <w:rsid w:val="4C9E7102"/>
    <w:rsid w:val="4CA46E0E"/>
    <w:rsid w:val="4CA566E2"/>
    <w:rsid w:val="4CB659EA"/>
    <w:rsid w:val="4CB86415"/>
    <w:rsid w:val="4CC4300C"/>
    <w:rsid w:val="4CC50B32"/>
    <w:rsid w:val="4CC56D84"/>
    <w:rsid w:val="4CD40D75"/>
    <w:rsid w:val="4CD66EB3"/>
    <w:rsid w:val="4CD73F49"/>
    <w:rsid w:val="4CD945DE"/>
    <w:rsid w:val="4D16313C"/>
    <w:rsid w:val="4D221AE1"/>
    <w:rsid w:val="4D270C44"/>
    <w:rsid w:val="4D2E6CE7"/>
    <w:rsid w:val="4D3D78A8"/>
    <w:rsid w:val="4D41465D"/>
    <w:rsid w:val="4D61085B"/>
    <w:rsid w:val="4D6C007E"/>
    <w:rsid w:val="4D8B3B2A"/>
    <w:rsid w:val="4D9A3D6D"/>
    <w:rsid w:val="4D9A5B1B"/>
    <w:rsid w:val="4DA8648A"/>
    <w:rsid w:val="4DAE7818"/>
    <w:rsid w:val="4DC4528E"/>
    <w:rsid w:val="4DCB03CA"/>
    <w:rsid w:val="4DCB0DA3"/>
    <w:rsid w:val="4DD86643"/>
    <w:rsid w:val="4DF27705"/>
    <w:rsid w:val="4DF711BF"/>
    <w:rsid w:val="4DFA2A5E"/>
    <w:rsid w:val="4DFA6C98"/>
    <w:rsid w:val="4E046F84"/>
    <w:rsid w:val="4E0D09E3"/>
    <w:rsid w:val="4E105DDD"/>
    <w:rsid w:val="4E282719"/>
    <w:rsid w:val="4E393586"/>
    <w:rsid w:val="4E43130F"/>
    <w:rsid w:val="4E4A13DD"/>
    <w:rsid w:val="4E4C150B"/>
    <w:rsid w:val="4E612ADD"/>
    <w:rsid w:val="4E720846"/>
    <w:rsid w:val="4E881E17"/>
    <w:rsid w:val="4E9571B1"/>
    <w:rsid w:val="4E9A1E0D"/>
    <w:rsid w:val="4E9E788D"/>
    <w:rsid w:val="4EB326F5"/>
    <w:rsid w:val="4ECA0682"/>
    <w:rsid w:val="4ECF0DD2"/>
    <w:rsid w:val="4ED17C62"/>
    <w:rsid w:val="4EDF2F6A"/>
    <w:rsid w:val="4EEA0D24"/>
    <w:rsid w:val="4F0168E2"/>
    <w:rsid w:val="4F161B19"/>
    <w:rsid w:val="4F266275"/>
    <w:rsid w:val="4F2953A8"/>
    <w:rsid w:val="4F365D17"/>
    <w:rsid w:val="4F493C9D"/>
    <w:rsid w:val="4F50502B"/>
    <w:rsid w:val="4F6603AB"/>
    <w:rsid w:val="4F6E6617"/>
    <w:rsid w:val="4F786330"/>
    <w:rsid w:val="4F7F321A"/>
    <w:rsid w:val="4F807D78"/>
    <w:rsid w:val="4F8151E4"/>
    <w:rsid w:val="4F8E5B53"/>
    <w:rsid w:val="4FA146A9"/>
    <w:rsid w:val="4FA15887"/>
    <w:rsid w:val="4FA42C81"/>
    <w:rsid w:val="4FA709C3"/>
    <w:rsid w:val="4FA9473B"/>
    <w:rsid w:val="4FB235F0"/>
    <w:rsid w:val="4FB57FD2"/>
    <w:rsid w:val="4FC36566"/>
    <w:rsid w:val="4FC74BC1"/>
    <w:rsid w:val="4FD74E04"/>
    <w:rsid w:val="4FEB4D54"/>
    <w:rsid w:val="4FED287A"/>
    <w:rsid w:val="4FF260E2"/>
    <w:rsid w:val="4FF61CE8"/>
    <w:rsid w:val="4FF70CEB"/>
    <w:rsid w:val="4FFA4F97"/>
    <w:rsid w:val="4FFC08D3"/>
    <w:rsid w:val="50073904"/>
    <w:rsid w:val="500B2D00"/>
    <w:rsid w:val="501F49FD"/>
    <w:rsid w:val="502D711A"/>
    <w:rsid w:val="503469A6"/>
    <w:rsid w:val="50377F99"/>
    <w:rsid w:val="503C110B"/>
    <w:rsid w:val="50406E4E"/>
    <w:rsid w:val="504B134F"/>
    <w:rsid w:val="504F52E3"/>
    <w:rsid w:val="505A77E4"/>
    <w:rsid w:val="505A7C5E"/>
    <w:rsid w:val="50655E6B"/>
    <w:rsid w:val="507B6E66"/>
    <w:rsid w:val="50BA2D97"/>
    <w:rsid w:val="50D37CC2"/>
    <w:rsid w:val="50E83041"/>
    <w:rsid w:val="50EA6DB9"/>
    <w:rsid w:val="50F934A0"/>
    <w:rsid w:val="50F9524E"/>
    <w:rsid w:val="50FC089B"/>
    <w:rsid w:val="51031C29"/>
    <w:rsid w:val="51053BF3"/>
    <w:rsid w:val="5107796B"/>
    <w:rsid w:val="512C5624"/>
    <w:rsid w:val="5163127E"/>
    <w:rsid w:val="51711289"/>
    <w:rsid w:val="51736DAF"/>
    <w:rsid w:val="51905BB3"/>
    <w:rsid w:val="519A07DF"/>
    <w:rsid w:val="51A056CA"/>
    <w:rsid w:val="51B25A38"/>
    <w:rsid w:val="51C21AE4"/>
    <w:rsid w:val="51CE55D6"/>
    <w:rsid w:val="51DB6702"/>
    <w:rsid w:val="51DE2D2F"/>
    <w:rsid w:val="51DF2E97"/>
    <w:rsid w:val="51DF61F2"/>
    <w:rsid w:val="51E9311F"/>
    <w:rsid w:val="51F85506"/>
    <w:rsid w:val="52075749"/>
    <w:rsid w:val="52163F05"/>
    <w:rsid w:val="52171E30"/>
    <w:rsid w:val="521A36CE"/>
    <w:rsid w:val="522E0F28"/>
    <w:rsid w:val="52374280"/>
    <w:rsid w:val="5245699D"/>
    <w:rsid w:val="52464F1B"/>
    <w:rsid w:val="5249088E"/>
    <w:rsid w:val="524D5852"/>
    <w:rsid w:val="52552958"/>
    <w:rsid w:val="525C5A95"/>
    <w:rsid w:val="525F10E1"/>
    <w:rsid w:val="52642B9B"/>
    <w:rsid w:val="526B217C"/>
    <w:rsid w:val="526C2F50"/>
    <w:rsid w:val="52746462"/>
    <w:rsid w:val="527B7908"/>
    <w:rsid w:val="527E1EAF"/>
    <w:rsid w:val="52821107"/>
    <w:rsid w:val="5285323E"/>
    <w:rsid w:val="52952D55"/>
    <w:rsid w:val="52A049CC"/>
    <w:rsid w:val="52A82A88"/>
    <w:rsid w:val="52B57CA3"/>
    <w:rsid w:val="52C1231F"/>
    <w:rsid w:val="52C131AC"/>
    <w:rsid w:val="52CB49C9"/>
    <w:rsid w:val="52CC0A7E"/>
    <w:rsid w:val="52DB10B0"/>
    <w:rsid w:val="52DC0984"/>
    <w:rsid w:val="52DD4E28"/>
    <w:rsid w:val="52E437CD"/>
    <w:rsid w:val="52EC6671"/>
    <w:rsid w:val="52FB3500"/>
    <w:rsid w:val="53283BC9"/>
    <w:rsid w:val="532C5467"/>
    <w:rsid w:val="533D58C6"/>
    <w:rsid w:val="533F163E"/>
    <w:rsid w:val="534722A1"/>
    <w:rsid w:val="53506373"/>
    <w:rsid w:val="53542C10"/>
    <w:rsid w:val="53656BCB"/>
    <w:rsid w:val="536A238E"/>
    <w:rsid w:val="536B0C65"/>
    <w:rsid w:val="53730443"/>
    <w:rsid w:val="53807561"/>
    <w:rsid w:val="53901E9A"/>
    <w:rsid w:val="53AE40CE"/>
    <w:rsid w:val="53B45A28"/>
    <w:rsid w:val="53B611D5"/>
    <w:rsid w:val="53BA6F17"/>
    <w:rsid w:val="53CC27A6"/>
    <w:rsid w:val="53D61877"/>
    <w:rsid w:val="53D642E8"/>
    <w:rsid w:val="53D67F73"/>
    <w:rsid w:val="54026E4B"/>
    <w:rsid w:val="54102FDB"/>
    <w:rsid w:val="54155E3D"/>
    <w:rsid w:val="54176117"/>
    <w:rsid w:val="542C1497"/>
    <w:rsid w:val="543C792C"/>
    <w:rsid w:val="543F566E"/>
    <w:rsid w:val="544374C2"/>
    <w:rsid w:val="54442C85"/>
    <w:rsid w:val="544B136F"/>
    <w:rsid w:val="544F3B03"/>
    <w:rsid w:val="54520EFE"/>
    <w:rsid w:val="5452714F"/>
    <w:rsid w:val="5455279C"/>
    <w:rsid w:val="545C1D7C"/>
    <w:rsid w:val="546B6463"/>
    <w:rsid w:val="54790B80"/>
    <w:rsid w:val="547E6196"/>
    <w:rsid w:val="548D19E4"/>
    <w:rsid w:val="549239F0"/>
    <w:rsid w:val="549C7406"/>
    <w:rsid w:val="54A0435F"/>
    <w:rsid w:val="54A159E1"/>
    <w:rsid w:val="54A31759"/>
    <w:rsid w:val="54B06A86"/>
    <w:rsid w:val="54C33BA9"/>
    <w:rsid w:val="54C82BAB"/>
    <w:rsid w:val="54D66CC3"/>
    <w:rsid w:val="54D758A7"/>
    <w:rsid w:val="54D97871"/>
    <w:rsid w:val="54F226E1"/>
    <w:rsid w:val="54FE4BE1"/>
    <w:rsid w:val="54FF33F0"/>
    <w:rsid w:val="55081F04"/>
    <w:rsid w:val="55083CB2"/>
    <w:rsid w:val="551375A2"/>
    <w:rsid w:val="551663CF"/>
    <w:rsid w:val="551A0231"/>
    <w:rsid w:val="55236D3E"/>
    <w:rsid w:val="55264138"/>
    <w:rsid w:val="553700F3"/>
    <w:rsid w:val="553B63BD"/>
    <w:rsid w:val="5540344C"/>
    <w:rsid w:val="554A42CB"/>
    <w:rsid w:val="5552317F"/>
    <w:rsid w:val="55546EF7"/>
    <w:rsid w:val="5559450E"/>
    <w:rsid w:val="555E1B24"/>
    <w:rsid w:val="556A04C9"/>
    <w:rsid w:val="55711857"/>
    <w:rsid w:val="5572737D"/>
    <w:rsid w:val="55741C0D"/>
    <w:rsid w:val="557430F6"/>
    <w:rsid w:val="55774994"/>
    <w:rsid w:val="55782BE6"/>
    <w:rsid w:val="559143F3"/>
    <w:rsid w:val="55945546"/>
    <w:rsid w:val="559F4616"/>
    <w:rsid w:val="55A97243"/>
    <w:rsid w:val="55C45E2B"/>
    <w:rsid w:val="55CC1183"/>
    <w:rsid w:val="55D63328"/>
    <w:rsid w:val="55FC2971"/>
    <w:rsid w:val="560F7F23"/>
    <w:rsid w:val="56150435"/>
    <w:rsid w:val="561843C9"/>
    <w:rsid w:val="561B265E"/>
    <w:rsid w:val="56310FE7"/>
    <w:rsid w:val="56364809"/>
    <w:rsid w:val="56535401"/>
    <w:rsid w:val="56540E91"/>
    <w:rsid w:val="56554CD5"/>
    <w:rsid w:val="56596943"/>
    <w:rsid w:val="5664316A"/>
    <w:rsid w:val="566D64C3"/>
    <w:rsid w:val="56777341"/>
    <w:rsid w:val="568A2F1A"/>
    <w:rsid w:val="56903F5F"/>
    <w:rsid w:val="56982FFD"/>
    <w:rsid w:val="569862EE"/>
    <w:rsid w:val="569972B8"/>
    <w:rsid w:val="569F41A2"/>
    <w:rsid w:val="56A143BE"/>
    <w:rsid w:val="56A8574D"/>
    <w:rsid w:val="56B11101"/>
    <w:rsid w:val="56B20379"/>
    <w:rsid w:val="56B539C6"/>
    <w:rsid w:val="56CB31E9"/>
    <w:rsid w:val="56DC0F52"/>
    <w:rsid w:val="56ED315F"/>
    <w:rsid w:val="56EF512A"/>
    <w:rsid w:val="56F24C1A"/>
    <w:rsid w:val="56F52014"/>
    <w:rsid w:val="56F91B04"/>
    <w:rsid w:val="56FE4D8B"/>
    <w:rsid w:val="570753B4"/>
    <w:rsid w:val="57120E18"/>
    <w:rsid w:val="571A1A7B"/>
    <w:rsid w:val="571C623F"/>
    <w:rsid w:val="572515D1"/>
    <w:rsid w:val="57270758"/>
    <w:rsid w:val="57346FE0"/>
    <w:rsid w:val="573C40E7"/>
    <w:rsid w:val="574865E8"/>
    <w:rsid w:val="57572CCF"/>
    <w:rsid w:val="575C55EE"/>
    <w:rsid w:val="575E22AF"/>
    <w:rsid w:val="575E405D"/>
    <w:rsid w:val="57684EDC"/>
    <w:rsid w:val="57690D60"/>
    <w:rsid w:val="576C677A"/>
    <w:rsid w:val="577C44E3"/>
    <w:rsid w:val="577E5AAC"/>
    <w:rsid w:val="5785783C"/>
    <w:rsid w:val="57926E53"/>
    <w:rsid w:val="57947A7F"/>
    <w:rsid w:val="579502B5"/>
    <w:rsid w:val="579730CB"/>
    <w:rsid w:val="579B2BBB"/>
    <w:rsid w:val="57A44166"/>
    <w:rsid w:val="57A51C8C"/>
    <w:rsid w:val="57AD5724"/>
    <w:rsid w:val="57AF2B0B"/>
    <w:rsid w:val="57BA35A6"/>
    <w:rsid w:val="57BB325E"/>
    <w:rsid w:val="57C66C88"/>
    <w:rsid w:val="57C86FC8"/>
    <w:rsid w:val="57CC0FC7"/>
    <w:rsid w:val="57CC546B"/>
    <w:rsid w:val="57CF2865"/>
    <w:rsid w:val="57D8796C"/>
    <w:rsid w:val="57EA390C"/>
    <w:rsid w:val="57EE3633"/>
    <w:rsid w:val="57FE314A"/>
    <w:rsid w:val="581D7A74"/>
    <w:rsid w:val="58232D44"/>
    <w:rsid w:val="58247055"/>
    <w:rsid w:val="5829466B"/>
    <w:rsid w:val="583152CE"/>
    <w:rsid w:val="584C2108"/>
    <w:rsid w:val="58507E4A"/>
    <w:rsid w:val="58550FBC"/>
    <w:rsid w:val="5855720E"/>
    <w:rsid w:val="587760B9"/>
    <w:rsid w:val="587C29ED"/>
    <w:rsid w:val="587D0513"/>
    <w:rsid w:val="58907103"/>
    <w:rsid w:val="589F2291"/>
    <w:rsid w:val="58AD704A"/>
    <w:rsid w:val="58BC103B"/>
    <w:rsid w:val="58C44394"/>
    <w:rsid w:val="58D36385"/>
    <w:rsid w:val="59030A18"/>
    <w:rsid w:val="590C445D"/>
    <w:rsid w:val="591E3AA4"/>
    <w:rsid w:val="59254E33"/>
    <w:rsid w:val="592B4413"/>
    <w:rsid w:val="593037D7"/>
    <w:rsid w:val="5934151A"/>
    <w:rsid w:val="5934456C"/>
    <w:rsid w:val="59407EBE"/>
    <w:rsid w:val="59430949"/>
    <w:rsid w:val="59564EA1"/>
    <w:rsid w:val="59684D1F"/>
    <w:rsid w:val="5972012C"/>
    <w:rsid w:val="59834AC1"/>
    <w:rsid w:val="59843637"/>
    <w:rsid w:val="598558D1"/>
    <w:rsid w:val="598A5FEB"/>
    <w:rsid w:val="59934492"/>
    <w:rsid w:val="59AF0BA0"/>
    <w:rsid w:val="59C045AA"/>
    <w:rsid w:val="59C27A1D"/>
    <w:rsid w:val="59C77C98"/>
    <w:rsid w:val="59CB613D"/>
    <w:rsid w:val="59D0628D"/>
    <w:rsid w:val="59DB1995"/>
    <w:rsid w:val="59E00D5A"/>
    <w:rsid w:val="59F12F67"/>
    <w:rsid w:val="59FB3538"/>
    <w:rsid w:val="5A04713E"/>
    <w:rsid w:val="5A0A5DD6"/>
    <w:rsid w:val="5A0F163F"/>
    <w:rsid w:val="5A1F7AD4"/>
    <w:rsid w:val="5A290952"/>
    <w:rsid w:val="5A296BA4"/>
    <w:rsid w:val="5A307F33"/>
    <w:rsid w:val="5A315A59"/>
    <w:rsid w:val="5A3572F7"/>
    <w:rsid w:val="5A36306F"/>
    <w:rsid w:val="5A3B0686"/>
    <w:rsid w:val="5A3E3CD2"/>
    <w:rsid w:val="5A5A4FB0"/>
    <w:rsid w:val="5A5E6EC6"/>
    <w:rsid w:val="5A64198B"/>
    <w:rsid w:val="5A655703"/>
    <w:rsid w:val="5A753B98"/>
    <w:rsid w:val="5A7A14E7"/>
    <w:rsid w:val="5A8042EB"/>
    <w:rsid w:val="5A89319F"/>
    <w:rsid w:val="5A90452E"/>
    <w:rsid w:val="5A9222D8"/>
    <w:rsid w:val="5A9304C2"/>
    <w:rsid w:val="5AA601F5"/>
    <w:rsid w:val="5ABA5A4E"/>
    <w:rsid w:val="5ABD553F"/>
    <w:rsid w:val="5ACC7530"/>
    <w:rsid w:val="5AD54636"/>
    <w:rsid w:val="5AE12FDB"/>
    <w:rsid w:val="5AEB5C08"/>
    <w:rsid w:val="5AF70A51"/>
    <w:rsid w:val="5AFA5E4B"/>
    <w:rsid w:val="5B013D81"/>
    <w:rsid w:val="5B3D3F8A"/>
    <w:rsid w:val="5B597015"/>
    <w:rsid w:val="5B655951"/>
    <w:rsid w:val="5B877EDE"/>
    <w:rsid w:val="5B8816A9"/>
    <w:rsid w:val="5B885B4D"/>
    <w:rsid w:val="5B955B74"/>
    <w:rsid w:val="5BB57FC4"/>
    <w:rsid w:val="5BD90156"/>
    <w:rsid w:val="5BE54D4D"/>
    <w:rsid w:val="5BED58A6"/>
    <w:rsid w:val="5BEF797A"/>
    <w:rsid w:val="5BFC5BF3"/>
    <w:rsid w:val="5C142F3C"/>
    <w:rsid w:val="5C1D44E7"/>
    <w:rsid w:val="5C240471"/>
    <w:rsid w:val="5C25514A"/>
    <w:rsid w:val="5C2615A9"/>
    <w:rsid w:val="5C2F7E4B"/>
    <w:rsid w:val="5C3179C1"/>
    <w:rsid w:val="5C361105"/>
    <w:rsid w:val="5C401F83"/>
    <w:rsid w:val="5C50666A"/>
    <w:rsid w:val="5C5E240A"/>
    <w:rsid w:val="5C664556"/>
    <w:rsid w:val="5C855BE8"/>
    <w:rsid w:val="5C8A1451"/>
    <w:rsid w:val="5C8F6A67"/>
    <w:rsid w:val="5C91458D"/>
    <w:rsid w:val="5C9C24B4"/>
    <w:rsid w:val="5CA644DC"/>
    <w:rsid w:val="5CA70254"/>
    <w:rsid w:val="5CAA564F"/>
    <w:rsid w:val="5CB62246"/>
    <w:rsid w:val="5CB85FBE"/>
    <w:rsid w:val="5CC44962"/>
    <w:rsid w:val="5CCA06F9"/>
    <w:rsid w:val="5CD85A7F"/>
    <w:rsid w:val="5CDD5A24"/>
    <w:rsid w:val="5CE2799E"/>
    <w:rsid w:val="5CE96177"/>
    <w:rsid w:val="5CEE7C31"/>
    <w:rsid w:val="5CFA0384"/>
    <w:rsid w:val="5D101956"/>
    <w:rsid w:val="5D1458EA"/>
    <w:rsid w:val="5D1C479E"/>
    <w:rsid w:val="5D296EBB"/>
    <w:rsid w:val="5D331AE8"/>
    <w:rsid w:val="5D3609BB"/>
    <w:rsid w:val="5D4D4958"/>
    <w:rsid w:val="5D586227"/>
    <w:rsid w:val="5D5F468B"/>
    <w:rsid w:val="5D610403"/>
    <w:rsid w:val="5D6972B8"/>
    <w:rsid w:val="5D6F0D72"/>
    <w:rsid w:val="5D740137"/>
    <w:rsid w:val="5D79574D"/>
    <w:rsid w:val="5D7A3273"/>
    <w:rsid w:val="5D7D08D2"/>
    <w:rsid w:val="5D9702C9"/>
    <w:rsid w:val="5D99194B"/>
    <w:rsid w:val="5DC15346"/>
    <w:rsid w:val="5DC80482"/>
    <w:rsid w:val="5DDE6971"/>
    <w:rsid w:val="5DE22614"/>
    <w:rsid w:val="5DED1C97"/>
    <w:rsid w:val="5DEF41AF"/>
    <w:rsid w:val="5DFB43B4"/>
    <w:rsid w:val="5DFC012C"/>
    <w:rsid w:val="5E007C1C"/>
    <w:rsid w:val="5E0A77C1"/>
    <w:rsid w:val="5E2C0A11"/>
    <w:rsid w:val="5E37504F"/>
    <w:rsid w:val="5E4C10B3"/>
    <w:rsid w:val="5E5B4E53"/>
    <w:rsid w:val="5E652175"/>
    <w:rsid w:val="5E693A13"/>
    <w:rsid w:val="5E714676"/>
    <w:rsid w:val="5E73520E"/>
    <w:rsid w:val="5E7B1479"/>
    <w:rsid w:val="5E7B72A3"/>
    <w:rsid w:val="5E7D301B"/>
    <w:rsid w:val="5E8124E4"/>
    <w:rsid w:val="5E856373"/>
    <w:rsid w:val="5E9D190F"/>
    <w:rsid w:val="5EB42733"/>
    <w:rsid w:val="5ECB5988"/>
    <w:rsid w:val="5ED6097D"/>
    <w:rsid w:val="5ED61133"/>
    <w:rsid w:val="5EE94B54"/>
    <w:rsid w:val="5EF236E4"/>
    <w:rsid w:val="5F116F60"/>
    <w:rsid w:val="5F1553F6"/>
    <w:rsid w:val="5F1644AF"/>
    <w:rsid w:val="5F165024"/>
    <w:rsid w:val="5F1F40D2"/>
    <w:rsid w:val="5F3A715E"/>
    <w:rsid w:val="5F5244A8"/>
    <w:rsid w:val="5F5D2E4C"/>
    <w:rsid w:val="5F683CCB"/>
    <w:rsid w:val="5F831334"/>
    <w:rsid w:val="5F881C77"/>
    <w:rsid w:val="5F887EC9"/>
    <w:rsid w:val="5F9156AE"/>
    <w:rsid w:val="5FAA42E4"/>
    <w:rsid w:val="5FC0209B"/>
    <w:rsid w:val="5FCF3D4A"/>
    <w:rsid w:val="5FD96977"/>
    <w:rsid w:val="5FD97355"/>
    <w:rsid w:val="5FDD794C"/>
    <w:rsid w:val="5FDE21DF"/>
    <w:rsid w:val="5FE32E1B"/>
    <w:rsid w:val="5FEC1D6E"/>
    <w:rsid w:val="600C0AFA"/>
    <w:rsid w:val="60116111"/>
    <w:rsid w:val="6017749F"/>
    <w:rsid w:val="60213E7A"/>
    <w:rsid w:val="6028345A"/>
    <w:rsid w:val="602A71D2"/>
    <w:rsid w:val="602B4CE7"/>
    <w:rsid w:val="602B5CC4"/>
    <w:rsid w:val="603441C9"/>
    <w:rsid w:val="603E67DA"/>
    <w:rsid w:val="604C0EF7"/>
    <w:rsid w:val="60710254"/>
    <w:rsid w:val="60730B79"/>
    <w:rsid w:val="60732927"/>
    <w:rsid w:val="607D3AB8"/>
    <w:rsid w:val="608C5797"/>
    <w:rsid w:val="60956D42"/>
    <w:rsid w:val="60AA0313"/>
    <w:rsid w:val="60AC7409"/>
    <w:rsid w:val="60BE5ACE"/>
    <w:rsid w:val="60C03693"/>
    <w:rsid w:val="60C82547"/>
    <w:rsid w:val="60C969EB"/>
    <w:rsid w:val="60CB2763"/>
    <w:rsid w:val="60CE4F8F"/>
    <w:rsid w:val="60D1764E"/>
    <w:rsid w:val="60D809DC"/>
    <w:rsid w:val="60E17538"/>
    <w:rsid w:val="60F248CE"/>
    <w:rsid w:val="60F8107F"/>
    <w:rsid w:val="60FD48E7"/>
    <w:rsid w:val="61047A23"/>
    <w:rsid w:val="61073070"/>
    <w:rsid w:val="61135725"/>
    <w:rsid w:val="61186D8B"/>
    <w:rsid w:val="611A0FF5"/>
    <w:rsid w:val="611A2DA3"/>
    <w:rsid w:val="611D0AE5"/>
    <w:rsid w:val="61241E74"/>
    <w:rsid w:val="61251E48"/>
    <w:rsid w:val="613025C6"/>
    <w:rsid w:val="6131633F"/>
    <w:rsid w:val="6155202D"/>
    <w:rsid w:val="61614E76"/>
    <w:rsid w:val="61616C24"/>
    <w:rsid w:val="616E6168"/>
    <w:rsid w:val="61736957"/>
    <w:rsid w:val="618454F0"/>
    <w:rsid w:val="61867AEA"/>
    <w:rsid w:val="61891CD7"/>
    <w:rsid w:val="61903065"/>
    <w:rsid w:val="61926DDD"/>
    <w:rsid w:val="61932B55"/>
    <w:rsid w:val="619854E1"/>
    <w:rsid w:val="619F63DC"/>
    <w:rsid w:val="61A22D98"/>
    <w:rsid w:val="61BB729A"/>
    <w:rsid w:val="61BC20AC"/>
    <w:rsid w:val="61C55405"/>
    <w:rsid w:val="61CB0541"/>
    <w:rsid w:val="61D75138"/>
    <w:rsid w:val="61DC3491"/>
    <w:rsid w:val="61DD76C8"/>
    <w:rsid w:val="61F07FA8"/>
    <w:rsid w:val="61F62B25"/>
    <w:rsid w:val="61F63AED"/>
    <w:rsid w:val="620B4DE2"/>
    <w:rsid w:val="62175534"/>
    <w:rsid w:val="622A34BA"/>
    <w:rsid w:val="62377985"/>
    <w:rsid w:val="6239194F"/>
    <w:rsid w:val="623C143F"/>
    <w:rsid w:val="6252656D"/>
    <w:rsid w:val="62580A70"/>
    <w:rsid w:val="6263243A"/>
    <w:rsid w:val="62691B04"/>
    <w:rsid w:val="626D15F8"/>
    <w:rsid w:val="626F35C2"/>
    <w:rsid w:val="62764951"/>
    <w:rsid w:val="6280757E"/>
    <w:rsid w:val="62864468"/>
    <w:rsid w:val="629B6782"/>
    <w:rsid w:val="62A80882"/>
    <w:rsid w:val="62AE40EB"/>
    <w:rsid w:val="62B334AF"/>
    <w:rsid w:val="62D125D2"/>
    <w:rsid w:val="62D358FF"/>
    <w:rsid w:val="62D41677"/>
    <w:rsid w:val="62D653F0"/>
    <w:rsid w:val="62F22925"/>
    <w:rsid w:val="631F28F3"/>
    <w:rsid w:val="63275C4B"/>
    <w:rsid w:val="633610B3"/>
    <w:rsid w:val="633F4D43"/>
    <w:rsid w:val="634869E8"/>
    <w:rsid w:val="63495BC1"/>
    <w:rsid w:val="6357459B"/>
    <w:rsid w:val="635A7DCF"/>
    <w:rsid w:val="63690012"/>
    <w:rsid w:val="636C5ADF"/>
    <w:rsid w:val="63733F5D"/>
    <w:rsid w:val="637C5F97"/>
    <w:rsid w:val="6388493C"/>
    <w:rsid w:val="63987B81"/>
    <w:rsid w:val="63AB2C38"/>
    <w:rsid w:val="63CC0145"/>
    <w:rsid w:val="63D41D74"/>
    <w:rsid w:val="63D556A7"/>
    <w:rsid w:val="63F47351"/>
    <w:rsid w:val="64144421"/>
    <w:rsid w:val="64216B3E"/>
    <w:rsid w:val="64286FF6"/>
    <w:rsid w:val="64300B2F"/>
    <w:rsid w:val="64322AF9"/>
    <w:rsid w:val="64395C36"/>
    <w:rsid w:val="643C54B3"/>
    <w:rsid w:val="643E324C"/>
    <w:rsid w:val="64896555"/>
    <w:rsid w:val="649410BE"/>
    <w:rsid w:val="649C61C5"/>
    <w:rsid w:val="64AA6B34"/>
    <w:rsid w:val="64AC28AC"/>
    <w:rsid w:val="64B02873"/>
    <w:rsid w:val="64B82FFF"/>
    <w:rsid w:val="64E10103"/>
    <w:rsid w:val="6502023B"/>
    <w:rsid w:val="65150451"/>
    <w:rsid w:val="651E6BDA"/>
    <w:rsid w:val="6522491C"/>
    <w:rsid w:val="65240694"/>
    <w:rsid w:val="65242442"/>
    <w:rsid w:val="652C7549"/>
    <w:rsid w:val="65332685"/>
    <w:rsid w:val="653D3504"/>
    <w:rsid w:val="65404DA2"/>
    <w:rsid w:val="654A44AD"/>
    <w:rsid w:val="6553506E"/>
    <w:rsid w:val="655B7E2E"/>
    <w:rsid w:val="656071F2"/>
    <w:rsid w:val="656767D3"/>
    <w:rsid w:val="657038D9"/>
    <w:rsid w:val="657B15F3"/>
    <w:rsid w:val="65874B05"/>
    <w:rsid w:val="659155FE"/>
    <w:rsid w:val="659375C8"/>
    <w:rsid w:val="659A2704"/>
    <w:rsid w:val="659D0447"/>
    <w:rsid w:val="65A74E21"/>
    <w:rsid w:val="65B03CD6"/>
    <w:rsid w:val="65B55790"/>
    <w:rsid w:val="65B71508"/>
    <w:rsid w:val="65D8147F"/>
    <w:rsid w:val="65D82E39"/>
    <w:rsid w:val="65E14D38"/>
    <w:rsid w:val="65E44C87"/>
    <w:rsid w:val="65EE47FE"/>
    <w:rsid w:val="65EF780C"/>
    <w:rsid w:val="65F31E15"/>
    <w:rsid w:val="65FE7137"/>
    <w:rsid w:val="6609788A"/>
    <w:rsid w:val="660E4EA0"/>
    <w:rsid w:val="662B5A52"/>
    <w:rsid w:val="662F16C8"/>
    <w:rsid w:val="663A7A43"/>
    <w:rsid w:val="66417024"/>
    <w:rsid w:val="66544FA9"/>
    <w:rsid w:val="66560D21"/>
    <w:rsid w:val="66645656"/>
    <w:rsid w:val="66794A10"/>
    <w:rsid w:val="66811B16"/>
    <w:rsid w:val="669929BC"/>
    <w:rsid w:val="66A216B2"/>
    <w:rsid w:val="66A8585B"/>
    <w:rsid w:val="66AA6977"/>
    <w:rsid w:val="66B43C9A"/>
    <w:rsid w:val="66B75538"/>
    <w:rsid w:val="66C54326"/>
    <w:rsid w:val="66CD49A5"/>
    <w:rsid w:val="66CD6B09"/>
    <w:rsid w:val="66CF63DE"/>
    <w:rsid w:val="66EA76BB"/>
    <w:rsid w:val="66EC3434"/>
    <w:rsid w:val="66F978FF"/>
    <w:rsid w:val="66FB71D3"/>
    <w:rsid w:val="6703252B"/>
    <w:rsid w:val="67073DC9"/>
    <w:rsid w:val="67144EA8"/>
    <w:rsid w:val="67191D4F"/>
    <w:rsid w:val="67206C39"/>
    <w:rsid w:val="67220C03"/>
    <w:rsid w:val="672F476F"/>
    <w:rsid w:val="673F5705"/>
    <w:rsid w:val="67424E02"/>
    <w:rsid w:val="674D37A6"/>
    <w:rsid w:val="675608AD"/>
    <w:rsid w:val="675B2367"/>
    <w:rsid w:val="675D1C3B"/>
    <w:rsid w:val="67672ABA"/>
    <w:rsid w:val="676F196F"/>
    <w:rsid w:val="6773145F"/>
    <w:rsid w:val="678711A1"/>
    <w:rsid w:val="679B6FE3"/>
    <w:rsid w:val="67A1421E"/>
    <w:rsid w:val="67A45EAE"/>
    <w:rsid w:val="67A535E2"/>
    <w:rsid w:val="67D143D7"/>
    <w:rsid w:val="67DA328C"/>
    <w:rsid w:val="67E36959"/>
    <w:rsid w:val="67E81E4D"/>
    <w:rsid w:val="67F325A0"/>
    <w:rsid w:val="68012F0F"/>
    <w:rsid w:val="68091DC3"/>
    <w:rsid w:val="681A18DB"/>
    <w:rsid w:val="681F15E7"/>
    <w:rsid w:val="682B3AE8"/>
    <w:rsid w:val="68336E40"/>
    <w:rsid w:val="684A6664"/>
    <w:rsid w:val="688356D2"/>
    <w:rsid w:val="688A4CB2"/>
    <w:rsid w:val="688C4647"/>
    <w:rsid w:val="68997F4C"/>
    <w:rsid w:val="689C5636"/>
    <w:rsid w:val="68AD274F"/>
    <w:rsid w:val="68AF4719"/>
    <w:rsid w:val="68B910F3"/>
    <w:rsid w:val="68BF2482"/>
    <w:rsid w:val="68C47A98"/>
    <w:rsid w:val="68D0643D"/>
    <w:rsid w:val="68DC1286"/>
    <w:rsid w:val="68E978C3"/>
    <w:rsid w:val="68ED3493"/>
    <w:rsid w:val="690507DD"/>
    <w:rsid w:val="69126A56"/>
    <w:rsid w:val="691B28FB"/>
    <w:rsid w:val="692F7608"/>
    <w:rsid w:val="69301CDC"/>
    <w:rsid w:val="69431305"/>
    <w:rsid w:val="694A4441"/>
    <w:rsid w:val="69574B58"/>
    <w:rsid w:val="69735746"/>
    <w:rsid w:val="69766FE4"/>
    <w:rsid w:val="69794D27"/>
    <w:rsid w:val="697F233D"/>
    <w:rsid w:val="698A0CE2"/>
    <w:rsid w:val="698C2CAC"/>
    <w:rsid w:val="699B2EEF"/>
    <w:rsid w:val="69B30239"/>
    <w:rsid w:val="69CB37D4"/>
    <w:rsid w:val="69CF4947"/>
    <w:rsid w:val="69D02B99"/>
    <w:rsid w:val="69DA57C5"/>
    <w:rsid w:val="69EB1780"/>
    <w:rsid w:val="6A022F6E"/>
    <w:rsid w:val="6A026ACA"/>
    <w:rsid w:val="6A070584"/>
    <w:rsid w:val="6A0C27F4"/>
    <w:rsid w:val="6A116D0D"/>
    <w:rsid w:val="6A1B06CD"/>
    <w:rsid w:val="6A3019A1"/>
    <w:rsid w:val="6A415844"/>
    <w:rsid w:val="6A484092"/>
    <w:rsid w:val="6A4E1D0F"/>
    <w:rsid w:val="6A5F5CCB"/>
    <w:rsid w:val="6A7070F1"/>
    <w:rsid w:val="6A775908"/>
    <w:rsid w:val="6A7C05BF"/>
    <w:rsid w:val="6A837C0B"/>
    <w:rsid w:val="6AC00E5F"/>
    <w:rsid w:val="6AC41FD2"/>
    <w:rsid w:val="6ACA3A8C"/>
    <w:rsid w:val="6AE14931"/>
    <w:rsid w:val="6AE306AA"/>
    <w:rsid w:val="6AE508C6"/>
    <w:rsid w:val="6AF26B3F"/>
    <w:rsid w:val="6AF91C7B"/>
    <w:rsid w:val="6AFE7291"/>
    <w:rsid w:val="6B174127"/>
    <w:rsid w:val="6B19056F"/>
    <w:rsid w:val="6B1C24C4"/>
    <w:rsid w:val="6B403D4E"/>
    <w:rsid w:val="6B517D09"/>
    <w:rsid w:val="6B557947"/>
    <w:rsid w:val="6B563571"/>
    <w:rsid w:val="6B6033AC"/>
    <w:rsid w:val="6B642A9D"/>
    <w:rsid w:val="6B67752D"/>
    <w:rsid w:val="6B6A2B79"/>
    <w:rsid w:val="6B6F4633"/>
    <w:rsid w:val="6B712159"/>
    <w:rsid w:val="6B797260"/>
    <w:rsid w:val="6B8359E9"/>
    <w:rsid w:val="6B8974A3"/>
    <w:rsid w:val="6B8E2D0B"/>
    <w:rsid w:val="6B916358"/>
    <w:rsid w:val="6B9876E6"/>
    <w:rsid w:val="6BA702DB"/>
    <w:rsid w:val="6BB838E4"/>
    <w:rsid w:val="6BC858BA"/>
    <w:rsid w:val="6BDF07CA"/>
    <w:rsid w:val="6BF40694"/>
    <w:rsid w:val="6BF960BA"/>
    <w:rsid w:val="6BFA3EFD"/>
    <w:rsid w:val="6C007039"/>
    <w:rsid w:val="6C092392"/>
    <w:rsid w:val="6C101852"/>
    <w:rsid w:val="6C111246"/>
    <w:rsid w:val="6C180827"/>
    <w:rsid w:val="6C1A0A9D"/>
    <w:rsid w:val="6C282A6D"/>
    <w:rsid w:val="6C2E3BA6"/>
    <w:rsid w:val="6C384A25"/>
    <w:rsid w:val="6C407FC9"/>
    <w:rsid w:val="6C536A2A"/>
    <w:rsid w:val="6C691BD8"/>
    <w:rsid w:val="6C6B0957"/>
    <w:rsid w:val="6C8B2DA7"/>
    <w:rsid w:val="6C90660F"/>
    <w:rsid w:val="6C991968"/>
    <w:rsid w:val="6CA64085"/>
    <w:rsid w:val="6CB06CB1"/>
    <w:rsid w:val="6CB239D6"/>
    <w:rsid w:val="6CB73B9C"/>
    <w:rsid w:val="6CBF0CA2"/>
    <w:rsid w:val="6CD72490"/>
    <w:rsid w:val="6CE626D3"/>
    <w:rsid w:val="6CEE2395"/>
    <w:rsid w:val="6CFF5543"/>
    <w:rsid w:val="6D12279A"/>
    <w:rsid w:val="6D147C45"/>
    <w:rsid w:val="6D194857"/>
    <w:rsid w:val="6D372F2F"/>
    <w:rsid w:val="6D4D4500"/>
    <w:rsid w:val="6D513FF0"/>
    <w:rsid w:val="6D5238C5"/>
    <w:rsid w:val="6D6353C0"/>
    <w:rsid w:val="6D6A6E60"/>
    <w:rsid w:val="6D7101EF"/>
    <w:rsid w:val="6D714693"/>
    <w:rsid w:val="6D851EEC"/>
    <w:rsid w:val="6D8F4B19"/>
    <w:rsid w:val="6D995997"/>
    <w:rsid w:val="6D9E2A69"/>
    <w:rsid w:val="6DA700B4"/>
    <w:rsid w:val="6DB10915"/>
    <w:rsid w:val="6DD80774"/>
    <w:rsid w:val="6DF17581"/>
    <w:rsid w:val="6DF32907"/>
    <w:rsid w:val="6DFE57FA"/>
    <w:rsid w:val="6E001573"/>
    <w:rsid w:val="6E020FC1"/>
    <w:rsid w:val="6E041063"/>
    <w:rsid w:val="6E0948CB"/>
    <w:rsid w:val="6E1119D2"/>
    <w:rsid w:val="6E1D4758"/>
    <w:rsid w:val="6E2F3C06"/>
    <w:rsid w:val="6E557B10"/>
    <w:rsid w:val="6E641CBD"/>
    <w:rsid w:val="6E7855AD"/>
    <w:rsid w:val="6E7B7CFA"/>
    <w:rsid w:val="6E881C94"/>
    <w:rsid w:val="6E9C74ED"/>
    <w:rsid w:val="6ED36C87"/>
    <w:rsid w:val="6EE80984"/>
    <w:rsid w:val="6EED1AF7"/>
    <w:rsid w:val="6EF015E7"/>
    <w:rsid w:val="6EF47329"/>
    <w:rsid w:val="6F033AFE"/>
    <w:rsid w:val="6F076F23"/>
    <w:rsid w:val="6F0A08FB"/>
    <w:rsid w:val="6F0B6421"/>
    <w:rsid w:val="6F0D03EB"/>
    <w:rsid w:val="6F0E7CBF"/>
    <w:rsid w:val="6F0F3B05"/>
    <w:rsid w:val="6F1D3A9B"/>
    <w:rsid w:val="6F2179F2"/>
    <w:rsid w:val="6F2805DA"/>
    <w:rsid w:val="6F2968A7"/>
    <w:rsid w:val="6F2E02E5"/>
    <w:rsid w:val="6F2F0361"/>
    <w:rsid w:val="6F307C36"/>
    <w:rsid w:val="6F345978"/>
    <w:rsid w:val="6F377216"/>
    <w:rsid w:val="6F3E05A4"/>
    <w:rsid w:val="6F47002E"/>
    <w:rsid w:val="6F481423"/>
    <w:rsid w:val="6F5B73A8"/>
    <w:rsid w:val="6F6872BA"/>
    <w:rsid w:val="6F6A4D73"/>
    <w:rsid w:val="6F7453EA"/>
    <w:rsid w:val="6F751AEC"/>
    <w:rsid w:val="6F946416"/>
    <w:rsid w:val="6FA22ADC"/>
    <w:rsid w:val="6FA714B5"/>
    <w:rsid w:val="6FB6638D"/>
    <w:rsid w:val="6FBC771B"/>
    <w:rsid w:val="6FC0545D"/>
    <w:rsid w:val="6FCF744E"/>
    <w:rsid w:val="6FE56C72"/>
    <w:rsid w:val="6FF45107"/>
    <w:rsid w:val="700A492A"/>
    <w:rsid w:val="700B0FE6"/>
    <w:rsid w:val="700E61C9"/>
    <w:rsid w:val="700F3CEF"/>
    <w:rsid w:val="701337DF"/>
    <w:rsid w:val="702020CF"/>
    <w:rsid w:val="70221C74"/>
    <w:rsid w:val="703025E3"/>
    <w:rsid w:val="70342C02"/>
    <w:rsid w:val="703A5210"/>
    <w:rsid w:val="703D260A"/>
    <w:rsid w:val="70453BB5"/>
    <w:rsid w:val="705160B5"/>
    <w:rsid w:val="70576019"/>
    <w:rsid w:val="705B5186"/>
    <w:rsid w:val="705D0EFE"/>
    <w:rsid w:val="706428DC"/>
    <w:rsid w:val="70657DB3"/>
    <w:rsid w:val="706A6400"/>
    <w:rsid w:val="706B361B"/>
    <w:rsid w:val="707149AA"/>
    <w:rsid w:val="70765C71"/>
    <w:rsid w:val="707A385E"/>
    <w:rsid w:val="707B3132"/>
    <w:rsid w:val="709541F4"/>
    <w:rsid w:val="709F32C5"/>
    <w:rsid w:val="70A807DE"/>
    <w:rsid w:val="70AE175A"/>
    <w:rsid w:val="70D2369A"/>
    <w:rsid w:val="70D50A94"/>
    <w:rsid w:val="70DA42FD"/>
    <w:rsid w:val="70E92792"/>
    <w:rsid w:val="70FA499F"/>
    <w:rsid w:val="70FC6C4E"/>
    <w:rsid w:val="70FE623D"/>
    <w:rsid w:val="710870BC"/>
    <w:rsid w:val="71107D1F"/>
    <w:rsid w:val="712910DB"/>
    <w:rsid w:val="713A7AAD"/>
    <w:rsid w:val="713F0604"/>
    <w:rsid w:val="71423A9C"/>
    <w:rsid w:val="714F4CEB"/>
    <w:rsid w:val="71500A63"/>
    <w:rsid w:val="71527879"/>
    <w:rsid w:val="71566079"/>
    <w:rsid w:val="715A543E"/>
    <w:rsid w:val="715B0D25"/>
    <w:rsid w:val="715C7408"/>
    <w:rsid w:val="71722787"/>
    <w:rsid w:val="717402AD"/>
    <w:rsid w:val="717C3606"/>
    <w:rsid w:val="718304F0"/>
    <w:rsid w:val="71864485"/>
    <w:rsid w:val="71883D59"/>
    <w:rsid w:val="71946BA2"/>
    <w:rsid w:val="71AD7C63"/>
    <w:rsid w:val="71B66B18"/>
    <w:rsid w:val="71B92164"/>
    <w:rsid w:val="71BB412E"/>
    <w:rsid w:val="71CA25C3"/>
    <w:rsid w:val="71CF6169"/>
    <w:rsid w:val="71E511AB"/>
    <w:rsid w:val="71EA67C2"/>
    <w:rsid w:val="71F15DA2"/>
    <w:rsid w:val="72021D5D"/>
    <w:rsid w:val="720A6E64"/>
    <w:rsid w:val="721101F2"/>
    <w:rsid w:val="72111FA0"/>
    <w:rsid w:val="721442C8"/>
    <w:rsid w:val="72181581"/>
    <w:rsid w:val="7218332F"/>
    <w:rsid w:val="7221445D"/>
    <w:rsid w:val="72282418"/>
    <w:rsid w:val="723B0DCB"/>
    <w:rsid w:val="724B453C"/>
    <w:rsid w:val="724E4FA2"/>
    <w:rsid w:val="725074DD"/>
    <w:rsid w:val="725C3B10"/>
    <w:rsid w:val="72606A84"/>
    <w:rsid w:val="72730565"/>
    <w:rsid w:val="72897D89"/>
    <w:rsid w:val="728C7879"/>
    <w:rsid w:val="72903AFE"/>
    <w:rsid w:val="72AC5DEC"/>
    <w:rsid w:val="72BA6194"/>
    <w:rsid w:val="72C2329A"/>
    <w:rsid w:val="72C54B39"/>
    <w:rsid w:val="72C60FDD"/>
    <w:rsid w:val="72C74D55"/>
    <w:rsid w:val="72CC1800"/>
    <w:rsid w:val="72EB0A43"/>
    <w:rsid w:val="72F15750"/>
    <w:rsid w:val="730C2768"/>
    <w:rsid w:val="732142EA"/>
    <w:rsid w:val="732B0E40"/>
    <w:rsid w:val="73426189"/>
    <w:rsid w:val="734737A0"/>
    <w:rsid w:val="734939BC"/>
    <w:rsid w:val="734E4B2E"/>
    <w:rsid w:val="735C36EF"/>
    <w:rsid w:val="73634A7D"/>
    <w:rsid w:val="736D426E"/>
    <w:rsid w:val="73722F12"/>
    <w:rsid w:val="73740A39"/>
    <w:rsid w:val="73764B58"/>
    <w:rsid w:val="737A1DC7"/>
    <w:rsid w:val="73862967"/>
    <w:rsid w:val="738F7621"/>
    <w:rsid w:val="7395275D"/>
    <w:rsid w:val="73A2766E"/>
    <w:rsid w:val="73AA13BF"/>
    <w:rsid w:val="73B452D9"/>
    <w:rsid w:val="73BA21C4"/>
    <w:rsid w:val="73C05A2C"/>
    <w:rsid w:val="73C179F6"/>
    <w:rsid w:val="73C372CA"/>
    <w:rsid w:val="73D83DEB"/>
    <w:rsid w:val="73DB0AB8"/>
    <w:rsid w:val="73F237E9"/>
    <w:rsid w:val="73F751C6"/>
    <w:rsid w:val="74185868"/>
    <w:rsid w:val="74277859"/>
    <w:rsid w:val="74287277"/>
    <w:rsid w:val="742F4960"/>
    <w:rsid w:val="743E2407"/>
    <w:rsid w:val="744228E5"/>
    <w:rsid w:val="744A1799"/>
    <w:rsid w:val="74512BC5"/>
    <w:rsid w:val="7463285B"/>
    <w:rsid w:val="746565D3"/>
    <w:rsid w:val="74732A9E"/>
    <w:rsid w:val="748E78D8"/>
    <w:rsid w:val="74980757"/>
    <w:rsid w:val="74A139FC"/>
    <w:rsid w:val="74AC4202"/>
    <w:rsid w:val="74C27582"/>
    <w:rsid w:val="74C94DB4"/>
    <w:rsid w:val="74DD0860"/>
    <w:rsid w:val="74EE65C9"/>
    <w:rsid w:val="74F36E04"/>
    <w:rsid w:val="74FA304A"/>
    <w:rsid w:val="75023E22"/>
    <w:rsid w:val="75120509"/>
    <w:rsid w:val="75183646"/>
    <w:rsid w:val="75295155"/>
    <w:rsid w:val="752C70F1"/>
    <w:rsid w:val="752D5343"/>
    <w:rsid w:val="753D4E5A"/>
    <w:rsid w:val="75410DEE"/>
    <w:rsid w:val="75504B8E"/>
    <w:rsid w:val="756248C1"/>
    <w:rsid w:val="757545F4"/>
    <w:rsid w:val="757840E4"/>
    <w:rsid w:val="758305F4"/>
    <w:rsid w:val="75907680"/>
    <w:rsid w:val="75AB44BA"/>
    <w:rsid w:val="75AD1FE0"/>
    <w:rsid w:val="75C335B1"/>
    <w:rsid w:val="75C47BC1"/>
    <w:rsid w:val="75D02172"/>
    <w:rsid w:val="75D43A11"/>
    <w:rsid w:val="75D752AF"/>
    <w:rsid w:val="75DC59E6"/>
    <w:rsid w:val="75DF5F11"/>
    <w:rsid w:val="75EA44A4"/>
    <w:rsid w:val="75FE45EA"/>
    <w:rsid w:val="76045978"/>
    <w:rsid w:val="76121BAF"/>
    <w:rsid w:val="7621652A"/>
    <w:rsid w:val="7625601A"/>
    <w:rsid w:val="76257DC8"/>
    <w:rsid w:val="762878B8"/>
    <w:rsid w:val="762B73A9"/>
    <w:rsid w:val="763D16D8"/>
    <w:rsid w:val="764F3097"/>
    <w:rsid w:val="765B5EE0"/>
    <w:rsid w:val="766C1E9B"/>
    <w:rsid w:val="7671300D"/>
    <w:rsid w:val="76984A3E"/>
    <w:rsid w:val="76A5715B"/>
    <w:rsid w:val="76A81926"/>
    <w:rsid w:val="76AC73A9"/>
    <w:rsid w:val="76B4114C"/>
    <w:rsid w:val="76CD220E"/>
    <w:rsid w:val="76DE441B"/>
    <w:rsid w:val="76DF08BF"/>
    <w:rsid w:val="76E063E5"/>
    <w:rsid w:val="76EE5567"/>
    <w:rsid w:val="76F53C3E"/>
    <w:rsid w:val="76F679B7"/>
    <w:rsid w:val="771340C5"/>
    <w:rsid w:val="771F6F0D"/>
    <w:rsid w:val="773C3D7A"/>
    <w:rsid w:val="77540A40"/>
    <w:rsid w:val="775766A7"/>
    <w:rsid w:val="775C3CBE"/>
    <w:rsid w:val="775F730A"/>
    <w:rsid w:val="776236B8"/>
    <w:rsid w:val="77754D7F"/>
    <w:rsid w:val="77770AF7"/>
    <w:rsid w:val="7782124A"/>
    <w:rsid w:val="778357C7"/>
    <w:rsid w:val="778E4093"/>
    <w:rsid w:val="779571D0"/>
    <w:rsid w:val="77A613DD"/>
    <w:rsid w:val="77B05DB7"/>
    <w:rsid w:val="77B238DE"/>
    <w:rsid w:val="77BC650A"/>
    <w:rsid w:val="77C67389"/>
    <w:rsid w:val="77E12415"/>
    <w:rsid w:val="77E62B20"/>
    <w:rsid w:val="77F17B5B"/>
    <w:rsid w:val="780458CB"/>
    <w:rsid w:val="78054355"/>
    <w:rsid w:val="780A371A"/>
    <w:rsid w:val="78106856"/>
    <w:rsid w:val="78146346"/>
    <w:rsid w:val="781520BE"/>
    <w:rsid w:val="78175E36"/>
    <w:rsid w:val="78203D7B"/>
    <w:rsid w:val="78232A2D"/>
    <w:rsid w:val="784C1494"/>
    <w:rsid w:val="78542BE7"/>
    <w:rsid w:val="78695068"/>
    <w:rsid w:val="787978AF"/>
    <w:rsid w:val="787E1A12"/>
    <w:rsid w:val="78915BE9"/>
    <w:rsid w:val="789E3E62"/>
    <w:rsid w:val="78A439E2"/>
    <w:rsid w:val="78A84CE1"/>
    <w:rsid w:val="78AB77B5"/>
    <w:rsid w:val="78B47B29"/>
    <w:rsid w:val="78B83176"/>
    <w:rsid w:val="78BE7210"/>
    <w:rsid w:val="78E5399A"/>
    <w:rsid w:val="78E92B27"/>
    <w:rsid w:val="78FB5758"/>
    <w:rsid w:val="79052133"/>
    <w:rsid w:val="79054A04"/>
    <w:rsid w:val="79057077"/>
    <w:rsid w:val="790E7239"/>
    <w:rsid w:val="791505C8"/>
    <w:rsid w:val="79252255"/>
    <w:rsid w:val="79297D31"/>
    <w:rsid w:val="792C3B64"/>
    <w:rsid w:val="79352A18"/>
    <w:rsid w:val="79464C25"/>
    <w:rsid w:val="796B5D3E"/>
    <w:rsid w:val="79730DB9"/>
    <w:rsid w:val="797C23F5"/>
    <w:rsid w:val="79B853F7"/>
    <w:rsid w:val="79D00993"/>
    <w:rsid w:val="79DA35C0"/>
    <w:rsid w:val="79E8452C"/>
    <w:rsid w:val="79FE72AE"/>
    <w:rsid w:val="7A037603"/>
    <w:rsid w:val="7A205476"/>
    <w:rsid w:val="7A2160F8"/>
    <w:rsid w:val="7A3F3423"/>
    <w:rsid w:val="7A477088"/>
    <w:rsid w:val="7A4D7219"/>
    <w:rsid w:val="7A523156"/>
    <w:rsid w:val="7A542CE8"/>
    <w:rsid w:val="7A6730A5"/>
    <w:rsid w:val="7A776B52"/>
    <w:rsid w:val="7A8D23E0"/>
    <w:rsid w:val="7A9C0875"/>
    <w:rsid w:val="7A9E502A"/>
    <w:rsid w:val="7AAA4D40"/>
    <w:rsid w:val="7AAF05A8"/>
    <w:rsid w:val="7AC048A7"/>
    <w:rsid w:val="7ADB139D"/>
    <w:rsid w:val="7AE87FB7"/>
    <w:rsid w:val="7AF3010B"/>
    <w:rsid w:val="7B120190"/>
    <w:rsid w:val="7B1D057A"/>
    <w:rsid w:val="7B1D19B6"/>
    <w:rsid w:val="7B1D5512"/>
    <w:rsid w:val="7B2A40D3"/>
    <w:rsid w:val="7B3960C4"/>
    <w:rsid w:val="7B4A538E"/>
    <w:rsid w:val="7B65714C"/>
    <w:rsid w:val="7B777075"/>
    <w:rsid w:val="7B7C2290"/>
    <w:rsid w:val="7B821819"/>
    <w:rsid w:val="7B86755B"/>
    <w:rsid w:val="7B8C6B3B"/>
    <w:rsid w:val="7B986A6D"/>
    <w:rsid w:val="7BAB5214"/>
    <w:rsid w:val="7BB120FE"/>
    <w:rsid w:val="7BB51BEE"/>
    <w:rsid w:val="7BC6204D"/>
    <w:rsid w:val="7BD209F2"/>
    <w:rsid w:val="7BD227A0"/>
    <w:rsid w:val="7BD5403F"/>
    <w:rsid w:val="7BD81D81"/>
    <w:rsid w:val="7BDB1CFE"/>
    <w:rsid w:val="7BE424D4"/>
    <w:rsid w:val="7BE442BF"/>
    <w:rsid w:val="7BF344C5"/>
    <w:rsid w:val="7BF85F7F"/>
    <w:rsid w:val="7BFD5343"/>
    <w:rsid w:val="7C0B5CB2"/>
    <w:rsid w:val="7C0E57A2"/>
    <w:rsid w:val="7C106B54"/>
    <w:rsid w:val="7C170746"/>
    <w:rsid w:val="7C190C71"/>
    <w:rsid w:val="7C195991"/>
    <w:rsid w:val="7C217284"/>
    <w:rsid w:val="7C2E2D54"/>
    <w:rsid w:val="7C2E374F"/>
    <w:rsid w:val="7C2F7BF3"/>
    <w:rsid w:val="7C324FED"/>
    <w:rsid w:val="7C352D2F"/>
    <w:rsid w:val="7C393BB1"/>
    <w:rsid w:val="7C3A6597"/>
    <w:rsid w:val="7C466CEA"/>
    <w:rsid w:val="7C484810"/>
    <w:rsid w:val="7C4D0079"/>
    <w:rsid w:val="7C531F8F"/>
    <w:rsid w:val="7C596A1E"/>
    <w:rsid w:val="7C647170"/>
    <w:rsid w:val="7C6F0797"/>
    <w:rsid w:val="7C754760"/>
    <w:rsid w:val="7C8274E7"/>
    <w:rsid w:val="7C945CA8"/>
    <w:rsid w:val="7C9E2682"/>
    <w:rsid w:val="7CA77A17"/>
    <w:rsid w:val="7CAA7279"/>
    <w:rsid w:val="7CB9278C"/>
    <w:rsid w:val="7CD97CA5"/>
    <w:rsid w:val="7CE33047"/>
    <w:rsid w:val="7CE40689"/>
    <w:rsid w:val="7CE56503"/>
    <w:rsid w:val="7D000522"/>
    <w:rsid w:val="7D07647A"/>
    <w:rsid w:val="7D080444"/>
    <w:rsid w:val="7D0821F2"/>
    <w:rsid w:val="7D0F0EEF"/>
    <w:rsid w:val="7D311748"/>
    <w:rsid w:val="7D331240"/>
    <w:rsid w:val="7D380D29"/>
    <w:rsid w:val="7D3B79D2"/>
    <w:rsid w:val="7D43322A"/>
    <w:rsid w:val="7D4C20DE"/>
    <w:rsid w:val="7D4F1BCF"/>
    <w:rsid w:val="7D565D1B"/>
    <w:rsid w:val="7D60202E"/>
    <w:rsid w:val="7D641B1E"/>
    <w:rsid w:val="7D6733BC"/>
    <w:rsid w:val="7D6A6721"/>
    <w:rsid w:val="7D835243"/>
    <w:rsid w:val="7D8C4BD1"/>
    <w:rsid w:val="7D94714D"/>
    <w:rsid w:val="7DA912DF"/>
    <w:rsid w:val="7DB83C18"/>
    <w:rsid w:val="7DBB1900"/>
    <w:rsid w:val="7DBB7264"/>
    <w:rsid w:val="7DC46784"/>
    <w:rsid w:val="7DC73E5B"/>
    <w:rsid w:val="7DC77830"/>
    <w:rsid w:val="7DCE6F97"/>
    <w:rsid w:val="7DD22D5B"/>
    <w:rsid w:val="7DD30A52"/>
    <w:rsid w:val="7DDA3B8E"/>
    <w:rsid w:val="7DE02F37"/>
    <w:rsid w:val="7DE40569"/>
    <w:rsid w:val="7DE60785"/>
    <w:rsid w:val="7DF05160"/>
    <w:rsid w:val="7E257D31"/>
    <w:rsid w:val="7E282B4B"/>
    <w:rsid w:val="7E301A00"/>
    <w:rsid w:val="7E350DA2"/>
    <w:rsid w:val="7E485651"/>
    <w:rsid w:val="7E4F1952"/>
    <w:rsid w:val="7E521976"/>
    <w:rsid w:val="7E540B5D"/>
    <w:rsid w:val="7E553215"/>
    <w:rsid w:val="7E5E4188"/>
    <w:rsid w:val="7E68083E"/>
    <w:rsid w:val="7E7538B7"/>
    <w:rsid w:val="7E755665"/>
    <w:rsid w:val="7E837D82"/>
    <w:rsid w:val="7E9755DB"/>
    <w:rsid w:val="7EA60184"/>
    <w:rsid w:val="7ECA3C03"/>
    <w:rsid w:val="7ECC585B"/>
    <w:rsid w:val="7EE44ED0"/>
    <w:rsid w:val="7EEA7065"/>
    <w:rsid w:val="7EF00832"/>
    <w:rsid w:val="7EF90044"/>
    <w:rsid w:val="7F08443D"/>
    <w:rsid w:val="7F141322"/>
    <w:rsid w:val="7F196938"/>
    <w:rsid w:val="7F1E5CFC"/>
    <w:rsid w:val="7F343772"/>
    <w:rsid w:val="7F361298"/>
    <w:rsid w:val="7F392B36"/>
    <w:rsid w:val="7F3E1EFB"/>
    <w:rsid w:val="7F482D79"/>
    <w:rsid w:val="7F4A4D43"/>
    <w:rsid w:val="7F531E4A"/>
    <w:rsid w:val="7F565496"/>
    <w:rsid w:val="7F5772CB"/>
    <w:rsid w:val="7F6000C3"/>
    <w:rsid w:val="7F6A7194"/>
    <w:rsid w:val="7F6F0306"/>
    <w:rsid w:val="7F7D5797"/>
    <w:rsid w:val="7F87589E"/>
    <w:rsid w:val="7F8E0BEB"/>
    <w:rsid w:val="7F9452D1"/>
    <w:rsid w:val="7F9B10FB"/>
    <w:rsid w:val="7FB7066B"/>
    <w:rsid w:val="7FBD3767"/>
    <w:rsid w:val="7FC07B6E"/>
    <w:rsid w:val="7FC40652"/>
    <w:rsid w:val="7FD0349B"/>
    <w:rsid w:val="7FDF723A"/>
    <w:rsid w:val="7FE40CF4"/>
    <w:rsid w:val="7FEE392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6"/>
    <w:unhideWhenUsed/>
    <w:qFormat/>
    <w:uiPriority w:val="99"/>
    <w:rPr>
      <w:rFonts w:cs="Times New Roman"/>
      <w:sz w:val="18"/>
      <w:szCs w:val="18"/>
    </w:rPr>
  </w:style>
  <w:style w:type="paragraph" w:styleId="4">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6">
    <w:name w:val="footnote text"/>
    <w:basedOn w:val="1"/>
    <w:link w:val="15"/>
    <w:unhideWhenUsed/>
    <w:qFormat/>
    <w:uiPriority w:val="99"/>
    <w:pPr>
      <w:snapToGrid w:val="0"/>
      <w:jc w:val="left"/>
    </w:pPr>
    <w:rPr>
      <w:rFonts w:cs="Times New Roman"/>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unhideWhenUsed/>
    <w:qFormat/>
    <w:uiPriority w:val="99"/>
    <w:rPr>
      <w:color w:val="3399FF"/>
      <w:u w:val="none"/>
    </w:rPr>
  </w:style>
  <w:style w:type="character" w:styleId="12">
    <w:name w:val="Hyperlink"/>
    <w:basedOn w:val="10"/>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5"/>
    <w:qFormat/>
    <w:uiPriority w:val="0"/>
    <w:rPr>
      <w:rFonts w:ascii="Calibri" w:hAnsi="Calibri" w:cs="黑体"/>
      <w:kern w:val="2"/>
      <w:sz w:val="18"/>
      <w:szCs w:val="18"/>
    </w:rPr>
  </w:style>
  <w:style w:type="character" w:customStyle="1" w:styleId="15">
    <w:name w:val="脚注文本 Char"/>
    <w:link w:val="6"/>
    <w:semiHidden/>
    <w:qFormat/>
    <w:uiPriority w:val="99"/>
    <w:rPr>
      <w:rFonts w:ascii="Calibri" w:hAnsi="Calibri" w:cs="黑体"/>
      <w:kern w:val="2"/>
      <w:sz w:val="18"/>
      <w:szCs w:val="18"/>
    </w:rPr>
  </w:style>
  <w:style w:type="character" w:customStyle="1" w:styleId="16">
    <w:name w:val="批注框文本 Char"/>
    <w:link w:val="3"/>
    <w:semiHidden/>
    <w:qFormat/>
    <w:uiPriority w:val="99"/>
    <w:rPr>
      <w:rFonts w:ascii="Calibri" w:hAnsi="Calibri" w:cs="黑体"/>
      <w:kern w:val="2"/>
      <w:sz w:val="18"/>
      <w:szCs w:val="18"/>
    </w:rPr>
  </w:style>
  <w:style w:type="character" w:customStyle="1" w:styleId="17">
    <w:name w:val="页脚 Char"/>
    <w:link w:val="4"/>
    <w:qFormat/>
    <w:uiPriority w:val="99"/>
    <w:rPr>
      <w:rFonts w:ascii="Calibri" w:hAnsi="Calibri" w:cs="黑体"/>
      <w:kern w:val="2"/>
      <w:sz w:val="18"/>
      <w:szCs w:val="18"/>
    </w:rPr>
  </w:style>
  <w:style w:type="paragraph" w:styleId="18">
    <w:name w:val="List Paragraph"/>
    <w:basedOn w:val="1"/>
    <w:qFormat/>
    <w:uiPriority w:val="34"/>
    <w:pPr>
      <w:ind w:firstLine="420" w:firstLineChars="200"/>
    </w:pPr>
  </w:style>
  <w:style w:type="character" w:customStyle="1" w:styleId="19">
    <w:name w:val="font11"/>
    <w:basedOn w:val="10"/>
    <w:qFormat/>
    <w:uiPriority w:val="0"/>
    <w:rPr>
      <w:rFonts w:hint="eastAsia" w:ascii="微软雅黑" w:hAnsi="微软雅黑" w:eastAsia="微软雅黑" w:cs="微软雅黑"/>
      <w:color w:val="000000"/>
      <w:sz w:val="24"/>
      <w:szCs w:val="24"/>
      <w:u w:val="none"/>
    </w:rPr>
  </w:style>
  <w:style w:type="character" w:customStyle="1" w:styleId="20">
    <w:name w:val="font21"/>
    <w:basedOn w:val="10"/>
    <w:qFormat/>
    <w:uiPriority w:val="0"/>
    <w:rPr>
      <w:rFonts w:hint="eastAsia" w:ascii="宋体" w:hAnsi="宋体" w:eastAsia="宋体" w:cs="宋体"/>
      <w:color w:val="000000"/>
      <w:sz w:val="18"/>
      <w:szCs w:val="18"/>
      <w:u w:val="none"/>
    </w:rPr>
  </w:style>
  <w:style w:type="character" w:customStyle="1" w:styleId="21">
    <w:name w:val="font31"/>
    <w:basedOn w:val="10"/>
    <w:qFormat/>
    <w:uiPriority w:val="0"/>
    <w:rPr>
      <w:rFonts w:ascii="Calibri" w:hAnsi="Calibri" w:cs="Calibri"/>
      <w:color w:val="000000"/>
      <w:sz w:val="18"/>
      <w:szCs w:val="18"/>
      <w:u w:val="none"/>
    </w:rPr>
  </w:style>
  <w:style w:type="character" w:customStyle="1" w:styleId="22">
    <w:name w:val="font51"/>
    <w:basedOn w:val="10"/>
    <w:qFormat/>
    <w:uiPriority w:val="0"/>
    <w:rPr>
      <w:rFonts w:ascii="Calibri" w:hAnsi="Calibri" w:cs="Calibri"/>
      <w:color w:val="000000"/>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01"/>
    <w:basedOn w:val="10"/>
    <w:qFormat/>
    <w:uiPriority w:val="0"/>
    <w:rPr>
      <w:rFonts w:hint="eastAsia" w:ascii="宋体" w:hAnsi="宋体" w:eastAsia="宋体" w:cs="宋体"/>
      <w:b/>
      <w:bCs/>
      <w:color w:val="C00000"/>
      <w:sz w:val="22"/>
      <w:szCs w:val="22"/>
      <w:u w:val="none"/>
    </w:rPr>
  </w:style>
  <w:style w:type="character" w:customStyle="1" w:styleId="25">
    <w:name w:val="font81"/>
    <w:basedOn w:val="10"/>
    <w:qFormat/>
    <w:uiPriority w:val="0"/>
    <w:rPr>
      <w:rFonts w:hint="eastAsia" w:ascii="宋体" w:hAnsi="宋体" w:eastAsia="宋体" w:cs="宋体"/>
      <w:b/>
      <w:bCs/>
      <w:color w:val="000000"/>
      <w:sz w:val="22"/>
      <w:szCs w:val="22"/>
      <w:u w:val="none"/>
    </w:rPr>
  </w:style>
  <w:style w:type="character" w:customStyle="1" w:styleId="26">
    <w:name w:val="font61"/>
    <w:basedOn w:val="10"/>
    <w:qFormat/>
    <w:uiPriority w:val="0"/>
    <w:rPr>
      <w:rFonts w:hint="eastAsia" w:ascii="宋体" w:hAnsi="宋体" w:eastAsia="宋体" w:cs="宋体"/>
      <w:b/>
      <w:bCs/>
      <w:color w:val="000000"/>
      <w:sz w:val="22"/>
      <w:szCs w:val="22"/>
      <w:u w:val="none"/>
    </w:rPr>
  </w:style>
  <w:style w:type="character" w:customStyle="1" w:styleId="27">
    <w:name w:val="font91"/>
    <w:basedOn w:val="10"/>
    <w:qFormat/>
    <w:uiPriority w:val="0"/>
    <w:rPr>
      <w:rFonts w:hint="default" w:ascii="Calibri" w:hAnsi="Calibri" w:cs="Calibri"/>
      <w:b/>
      <w:bCs/>
      <w:color w:val="000000"/>
      <w:sz w:val="22"/>
      <w:szCs w:val="22"/>
      <w:u w:val="none"/>
    </w:rPr>
  </w:style>
  <w:style w:type="character" w:customStyle="1" w:styleId="28">
    <w:name w:val="font101"/>
    <w:basedOn w:val="10"/>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7966</Words>
  <Characters>9166</Characters>
  <Lines>26</Lines>
  <Paragraphs>7</Paragraphs>
  <TotalTime>3</TotalTime>
  <ScaleCrop>false</ScaleCrop>
  <LinksUpToDate>false</LinksUpToDate>
  <CharactersWithSpaces>9284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刘雯</cp:lastModifiedBy>
  <cp:lastPrinted>2025-05-15T06:00:00Z</cp:lastPrinted>
  <dcterms:modified xsi:type="dcterms:W3CDTF">2026-03-18T03:28:34Z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A1476A3C0EEC455CA03ABE6CDF4213CA_13</vt:lpwstr>
  </property>
</Properties>
</file>